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73ED9" w14:textId="3BAD0C9A" w:rsidR="009D265F" w:rsidRDefault="009D265F" w:rsidP="009D265F">
      <w:pPr>
        <w:pStyle w:val="a6"/>
        <w:shd w:val="clear" w:color="auto" w:fill="auto"/>
        <w:spacing w:line="240" w:lineRule="auto"/>
        <w:jc w:val="center"/>
        <w:rPr>
          <w:rStyle w:val="a7"/>
          <w:b/>
          <w:bCs/>
        </w:rPr>
      </w:pPr>
    </w:p>
    <w:p w14:paraId="16E5AB5B" w14:textId="77777777" w:rsidR="00B63FD4" w:rsidRPr="004554FF" w:rsidRDefault="00B63FD4" w:rsidP="00B63FD4">
      <w:pPr>
        <w:jc w:val="right"/>
        <w:rPr>
          <w:sz w:val="28"/>
        </w:rPr>
      </w:pPr>
      <w:r>
        <w:rPr>
          <w:b/>
          <w:bCs/>
          <w:sz w:val="28"/>
          <w:szCs w:val="28"/>
        </w:rPr>
        <w:t>4. Організаційна с</w:t>
      </w:r>
      <w:r w:rsidRPr="00CA767A">
        <w:rPr>
          <w:b/>
          <w:bCs/>
          <w:sz w:val="28"/>
          <w:szCs w:val="28"/>
        </w:rPr>
        <w:t>труктур</w:t>
      </w:r>
      <w:r>
        <w:rPr>
          <w:b/>
          <w:bCs/>
          <w:sz w:val="28"/>
          <w:szCs w:val="28"/>
        </w:rPr>
        <w:t>и управління з питань містобудування та архітектури</w:t>
      </w:r>
    </w:p>
    <w:p w14:paraId="03EB8F2A" w14:textId="26D02737" w:rsidR="00B63FD4" w:rsidRDefault="00B63FD4" w:rsidP="00B63FD4">
      <w:pPr>
        <w:ind w:left="360"/>
        <w:rPr>
          <w:sz w:val="28"/>
          <w:szCs w:val="28"/>
        </w:rPr>
      </w:pPr>
      <w:r w:rsidRPr="00CE7837">
        <w:pict w14:anchorId="299ADD05">
          <v:shapetype id="_x0000_t109" coordsize="21600,21600" o:spt="109" path="m,l,21600r21600,l21600,xe">
            <v:stroke joinstyle="miter"/>
            <v:path gradientshapeok="t" o:connecttype="rect"/>
          </v:shapetype>
          <v:shape id="_x0000_s1042" type="#_x0000_t109" style="position:absolute;left:0;text-align:left;margin-left:368.4pt;margin-top:254.6pt;width:135.75pt;height:59.25pt;z-index:251661312;v-text-anchor:middle">
            <v:fill color2="#630"/>
            <v:stroke joinstyle="round"/>
            <v:textbox style="mso-next-textbox:#_x0000_s1042;mso-rotate-with-shape:t" inset="0,0,0,0">
              <w:txbxContent>
                <w:p w14:paraId="740CA346" w14:textId="77777777" w:rsidR="00B63FD4" w:rsidRPr="00C415E6" w:rsidRDefault="00B63FD4" w:rsidP="00B63FD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15E6">
                    <w:rPr>
                      <w:b/>
                      <w:sz w:val="28"/>
                      <w:szCs w:val="28"/>
                    </w:rPr>
                    <w:t>Відділ обліку, звітності</w:t>
                  </w:r>
                </w:p>
                <w:p w14:paraId="23E0A127" w14:textId="77777777" w:rsidR="00B63FD4" w:rsidRPr="00C415E6" w:rsidRDefault="00B63FD4" w:rsidP="00B63FD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15E6">
                    <w:rPr>
                      <w:b/>
                      <w:sz w:val="28"/>
                      <w:szCs w:val="28"/>
                    </w:rPr>
                    <w:t>та кадрової роботи</w:t>
                  </w:r>
                </w:p>
              </w:txbxContent>
            </v:textbox>
          </v:shape>
        </w:pict>
      </w:r>
      <w:r w:rsidRPr="00CE7837">
        <w:rPr>
          <w:noProof/>
          <w:lang w:val="ru-RU"/>
        </w:rPr>
        <w:pict w14:anchorId="351DCC67">
          <v:line id="_x0000_s1052" style="position:absolute;left:0;text-align:left;flip:x;z-index:251671552" from="346.15pt,285.95pt" to="362.7pt,285.95pt">
            <v:stroke endarrow="block"/>
            <w10:wrap type="topAndBottom"/>
          </v:line>
        </w:pict>
      </w:r>
      <w:r w:rsidRPr="00CE7837">
        <w:rPr>
          <w:noProof/>
        </w:rPr>
        <w:pict w14:anchorId="53375F1D">
          <v:line id="_x0000_s1065" style="position:absolute;left:0;text-align:left;flip:y;z-index:251684864" from="125.4pt,266.6pt" to="142.75pt,266.6pt">
            <v:stroke endarrow="block"/>
            <w10:wrap type="topAndBottom"/>
          </v:line>
        </w:pict>
      </w:r>
      <w:r w:rsidRPr="00CE7837">
        <w:rPr>
          <w:noProof/>
        </w:rPr>
        <w:pict w14:anchorId="0E48B142">
          <v:line id="_x0000_s1066" style="position:absolute;left:0;text-align:left;flip:y;z-index:251685888" from="125.4pt,354.2pt" to="173.15pt,354.2pt">
            <v:stroke endarrow="block"/>
            <w10:wrap type="topAndBottom"/>
          </v:line>
        </w:pict>
      </w:r>
      <w:r w:rsidRPr="00CE7837">
        <w:rPr>
          <w:noProof/>
        </w:rPr>
        <w:pict w14:anchorId="15C4DCAA">
          <v:line id="_x0000_s1064" style="position:absolute;left:0;text-align:left;flip:x;z-index:251683840" from="125.4pt,181.5pt" to="125.7pt,354.2pt">
            <w10:wrap type="topAndBottom"/>
          </v:line>
        </w:pict>
      </w:r>
      <w:r w:rsidRPr="00CE7837">
        <w:rPr>
          <w:noProof/>
          <w:lang w:val="ru-RU"/>
        </w:rPr>
        <w:pict w14:anchorId="3C521543">
          <v:line id="_x0000_s1048" style="position:absolute;left:0;text-align:left;flip:x;z-index:251667456" from="357.9pt,79.3pt" to="358.65pt,375.65pt">
            <w10:wrap type="topAndBottom"/>
          </v:line>
        </w:pict>
      </w:r>
      <w:r w:rsidRPr="00CE7837">
        <w:rPr>
          <w:noProof/>
          <w:lang w:val="ru-RU"/>
        </w:rPr>
        <w:pict w14:anchorId="34068B53">
          <v:line id="_x0000_s1054" style="position:absolute;left:0;text-align:left;flip:x;z-index:251673600" from="319pt,375.2pt" to="358.65pt,375.65pt">
            <v:stroke endarrow="block"/>
            <w10:wrap type="topAndBottom"/>
          </v:line>
        </w:pict>
      </w:r>
      <w:r w:rsidRPr="00CE7837">
        <w:pict w14:anchorId="65846761">
          <v:shape id="_x0000_s1043" type="#_x0000_t109" style="position:absolute;left:0;text-align:left;margin-left:372.3pt;margin-top:121.85pt;width:126.25pt;height:70.35pt;z-index:251662336;v-text-anchor:middle">
            <v:fill color2="#630"/>
            <v:stroke joinstyle="round"/>
            <v:textbox style="mso-next-textbox:#_x0000_s1043;mso-rotate-with-shape:t" inset="0,0,0,0">
              <w:txbxContent>
                <w:p w14:paraId="181C3028" w14:textId="77777777" w:rsidR="00B63FD4" w:rsidRPr="00C415E6" w:rsidRDefault="00B63FD4" w:rsidP="00B63FD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15E6">
                    <w:rPr>
                      <w:b/>
                      <w:sz w:val="28"/>
                      <w:szCs w:val="28"/>
                    </w:rPr>
                    <w:t>Відділ просторового розвитку територій</w:t>
                  </w:r>
                </w:p>
                <w:p w14:paraId="0C703A36" w14:textId="77777777" w:rsidR="00B63FD4" w:rsidRDefault="00B63FD4" w:rsidP="00B63FD4">
                  <w:pPr>
                    <w:ind w:firstLine="284"/>
                  </w:pPr>
                </w:p>
              </w:txbxContent>
            </v:textbox>
          </v:shape>
        </w:pict>
      </w:r>
      <w:r w:rsidRPr="00CE7837">
        <w:rPr>
          <w:noProof/>
          <w:sz w:val="28"/>
          <w:lang w:val="ru-RU"/>
        </w:rPr>
        <w:pict w14:anchorId="55890659">
          <v:line id="_x0000_s1057" style="position:absolute;left:0;text-align:left;z-index:251676672" from="357.9pt,181.5pt" to="372.3pt,181.85pt">
            <v:stroke endarrow="block"/>
            <w10:wrap type="topAndBottom"/>
          </v:line>
        </w:pict>
      </w:r>
      <w:r w:rsidRPr="00CE7837">
        <w:rPr>
          <w:noProof/>
          <w:lang w:val="ru-RU"/>
        </w:rPr>
        <w:pict w14:anchorId="04C55B07">
          <v:line id="_x0000_s1050" style="position:absolute;left:0;text-align:left;flip:y;z-index:251669504" from="357.9pt,271.1pt" to="368.4pt,271.1pt">
            <v:stroke endarrow="block"/>
            <w10:wrap type="topAndBottom"/>
          </v:line>
        </w:pict>
      </w:r>
      <w:r w:rsidRPr="00CE7837">
        <w:rPr>
          <w:noProof/>
          <w:lang w:val="ru-RU"/>
        </w:rPr>
        <w:pict w14:anchorId="2241D517">
          <v:line id="_x0000_s1051" style="position:absolute;left:0;text-align:left;flip:x;z-index:251670528" from="220.65pt,79.3pt" to="681.15pt,79.3pt">
            <w10:wrap type="topAndBottom"/>
          </v:line>
        </w:pict>
      </w:r>
      <w:r w:rsidRPr="00CE7837">
        <w:rPr>
          <w:noProof/>
        </w:rPr>
        <w:pict w14:anchorId="52989A03">
          <v:line id="_x0000_s1063" style="position:absolute;left:0;text-align:left;z-index:251682816" from="681.15pt,78.55pt" to="681.15pt,202.7pt">
            <v:stroke endarrow="block"/>
            <w10:wrap type="topAndBottom"/>
          </v:line>
        </w:pict>
      </w:r>
      <w:r>
        <w:rPr>
          <w:noProof/>
        </w:rPr>
        <w:pict w14:anchorId="435949F2">
          <v:shape id="_x0000_s1067" type="#_x0000_t109" style="position:absolute;left:0;text-align:left;margin-left:504.15pt;margin-top:109.85pt;width:164.25pt;height:53.25pt;z-index:251686912;v-text-anchor:middle">
            <v:fill color2="#630"/>
            <v:stroke joinstyle="round"/>
            <v:textbox style="mso-next-textbox:#_x0000_s1067;mso-rotate-with-shape:t" inset="0,0,0,0">
              <w:txbxContent>
                <w:p w14:paraId="328A3395" w14:textId="77777777" w:rsidR="00B63FD4" w:rsidRDefault="00B63FD4" w:rsidP="00B63FD4">
                  <w:pPr>
                    <w:shd w:val="clear" w:color="auto" w:fill="FFFFFF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7AE9B617" w14:textId="77777777" w:rsidR="00B63FD4" w:rsidRPr="00C415E6" w:rsidRDefault="00B63FD4" w:rsidP="00B63FD4">
                  <w:pPr>
                    <w:shd w:val="clear" w:color="auto" w:fill="FFFFFF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15E6">
                    <w:rPr>
                      <w:b/>
                      <w:sz w:val="28"/>
                      <w:szCs w:val="28"/>
                    </w:rPr>
                    <w:t>Юридичний відділ</w:t>
                  </w:r>
                </w:p>
                <w:p w14:paraId="72FB7DD3" w14:textId="77777777" w:rsidR="00B63FD4" w:rsidRPr="003D7E42" w:rsidRDefault="00B63FD4" w:rsidP="00B63FD4">
                  <w:pPr>
                    <w:shd w:val="clear" w:color="auto" w:fill="FFFFFF"/>
                    <w:jc w:val="center"/>
                  </w:pPr>
                </w:p>
              </w:txbxContent>
            </v:textbox>
          </v:shape>
        </w:pict>
      </w:r>
      <w:r w:rsidRPr="00CE7837">
        <w:pict w14:anchorId="53768F1F">
          <v:shape id="_x0000_s1040" type="#_x0000_t109" style="position:absolute;left:0;text-align:left;margin-left:240.15pt;margin-top:6.65pt;width:390pt;height:59.2pt;z-index:251659264;v-text-anchor:middle" fillcolor="aqua">
            <v:fill color2="red"/>
            <v:stroke joinstyle="round"/>
            <v:textbox style="mso-next-textbox:#_x0000_s1040;mso-rotate-with-shape:t" inset="0,0,0,0">
              <w:txbxContent>
                <w:p w14:paraId="4C03176E" w14:textId="77777777" w:rsidR="00B63FD4" w:rsidRPr="00C415E6" w:rsidRDefault="00B63FD4" w:rsidP="00B63FD4">
                  <w:pPr>
                    <w:shd w:val="clear" w:color="auto" w:fill="FFFFFF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15E6">
                    <w:rPr>
                      <w:b/>
                      <w:sz w:val="28"/>
                      <w:szCs w:val="28"/>
                    </w:rPr>
                    <w:t xml:space="preserve">Начальник управління з питань містобудування та архітектури, </w:t>
                  </w:r>
                </w:p>
                <w:p w14:paraId="2DA6BD77" w14:textId="77777777" w:rsidR="00B63FD4" w:rsidRPr="00C415E6" w:rsidRDefault="00B63FD4" w:rsidP="00B63FD4">
                  <w:pPr>
                    <w:shd w:val="clear" w:color="auto" w:fill="FFFFFF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15E6">
                    <w:rPr>
                      <w:b/>
                      <w:sz w:val="28"/>
                      <w:szCs w:val="28"/>
                    </w:rPr>
                    <w:t>головний архітектор міста</w:t>
                  </w:r>
                </w:p>
                <w:p w14:paraId="70BF4449" w14:textId="77777777" w:rsidR="00B63FD4" w:rsidRPr="00A86D57" w:rsidRDefault="00B63FD4" w:rsidP="00B63FD4">
                  <w:pPr>
                    <w:shd w:val="clear" w:color="auto" w:fill="FFFFFF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Pr="00CE7837">
        <w:rPr>
          <w:noProof/>
          <w:lang w:val="ru-RU"/>
        </w:rPr>
        <w:pict w14:anchorId="065D79AC">
          <v:line id="_x0000_s1055" style="position:absolute;left:0;text-align:left;flip:x;z-index:251674624" from="435.45pt,244.6pt" to="435.45pt,254.6pt">
            <v:stroke endarrow="block"/>
            <w10:wrap type="topAndBottom"/>
          </v:line>
        </w:pict>
      </w:r>
      <w:r w:rsidRPr="00CE7837">
        <w:rPr>
          <w:noProof/>
          <w:lang w:val="ru-RU"/>
        </w:rPr>
        <w:pict w14:anchorId="4B11740E">
          <v:line id="_x0000_s1056" style="position:absolute;left:0;text-align:left;flip:y;z-index:251675648" from="435.45pt,227.3pt" to="435.45pt,244.55pt">
            <v:stroke endarrow="block"/>
            <w10:wrap type="topAndBottom"/>
          </v:line>
        </w:pict>
      </w:r>
      <w:r w:rsidRPr="00CE7837">
        <w:rPr>
          <w:noProof/>
          <w:lang w:val="ru-RU"/>
        </w:rPr>
        <w:pict w14:anchorId="779E1C3E">
          <v:line id="_x0000_s1060" style="position:absolute;left:0;text-align:left;flip:x;z-index:251679744" from="504.15pt,291.1pt" to="557.2pt,291.1pt">
            <v:stroke endarrow="block"/>
            <w10:wrap type="topAndBottom"/>
          </v:line>
        </w:pict>
      </w:r>
      <w:r w:rsidRPr="00CE7837">
        <w:rPr>
          <w:noProof/>
          <w:lang w:val="ru-RU"/>
        </w:rPr>
        <w:pict w14:anchorId="07AE6A97">
          <v:line id="_x0000_s1061" style="position:absolute;left:0;text-align:left;z-index:251680768" from="557.2pt,291.1pt" to="600.9pt,291.1pt">
            <v:stroke endarrow="block"/>
            <w10:wrap type="topAndBottom"/>
          </v:line>
        </w:pict>
      </w:r>
      <w:r w:rsidRPr="00CE7837">
        <w:pict w14:anchorId="493BE445">
          <v:shape id="_x0000_s1045" type="#_x0000_t109" style="position:absolute;left:0;text-align:left;margin-left:600.9pt;margin-top:202.7pt;width:125.3pt;height:111.15pt;z-index:251664384;v-text-anchor:middle">
            <v:fill color2="#630"/>
            <v:stroke joinstyle="round"/>
            <v:textbox style="mso-next-textbox:#_x0000_s1045;mso-rotate-with-shape:t" inset="0,0,0,0">
              <w:txbxContent>
                <w:p w14:paraId="76E6CA05" w14:textId="77777777" w:rsidR="00B63FD4" w:rsidRDefault="00B63FD4" w:rsidP="00B63FD4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14:paraId="0EE10E3E" w14:textId="77777777" w:rsidR="00B63FD4" w:rsidRPr="00C415E6" w:rsidRDefault="00B63FD4" w:rsidP="00B63FD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15E6">
                    <w:rPr>
                      <w:b/>
                      <w:sz w:val="28"/>
                      <w:szCs w:val="28"/>
                    </w:rPr>
                    <w:t>Відділ ландшафтної архітектури та благоустрою</w:t>
                  </w:r>
                </w:p>
                <w:p w14:paraId="6AEC0DB4" w14:textId="77777777" w:rsidR="00B63FD4" w:rsidRPr="00C415E6" w:rsidRDefault="00B63FD4" w:rsidP="00B63FD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CD6A088" w14:textId="77777777" w:rsidR="00B63FD4" w:rsidRPr="00C415E6" w:rsidRDefault="00B63FD4" w:rsidP="00B63FD4">
                  <w:pPr>
                    <w:rPr>
                      <w:sz w:val="28"/>
                      <w:szCs w:val="28"/>
                    </w:rPr>
                  </w:pPr>
                </w:p>
                <w:p w14:paraId="50D98235" w14:textId="77777777" w:rsidR="00B63FD4" w:rsidRDefault="00B63FD4" w:rsidP="00B63FD4">
                  <w:pPr>
                    <w:ind w:firstLine="284"/>
                    <w:jc w:val="center"/>
                  </w:pPr>
                </w:p>
              </w:txbxContent>
            </v:textbox>
          </v:shape>
        </w:pict>
      </w:r>
      <w:r w:rsidRPr="00CE7837">
        <w:rPr>
          <w:noProof/>
          <w:lang w:val="ru-RU"/>
        </w:rPr>
        <w:pict w14:anchorId="19B0F480">
          <v:line id="_x0000_s1062" style="position:absolute;left:0;text-align:left;flip:x;z-index:251681792" from="220.65pt,78.55pt" to="220.65pt,96.05pt">
            <v:stroke endarrow="block"/>
            <w10:wrap type="topAndBottom"/>
          </v:line>
        </w:pict>
      </w:r>
      <w:r w:rsidRPr="00CE7837">
        <w:rPr>
          <w:noProof/>
          <w:lang w:val="ru-RU"/>
        </w:rPr>
        <w:pict w14:anchorId="34A08647">
          <v:line id="_x0000_s1049" style="position:absolute;left:0;text-align:left;flip:x;z-index:251668480" from="442.3pt,79.3pt" to="442.3pt,121.85pt">
            <v:stroke endarrow="block"/>
            <w10:wrap type="topAndBottom"/>
          </v:line>
        </w:pict>
      </w:r>
      <w:r w:rsidRPr="00CE7837">
        <w:rPr>
          <w:noProof/>
          <w:sz w:val="28"/>
          <w:lang w:val="ru-RU"/>
        </w:rPr>
        <w:pict w14:anchorId="0D4C18FA">
          <v:line id="_x0000_s1058" style="position:absolute;left:0;text-align:left;z-index:251677696" from="589.65pt,79.3pt" to="590.4pt,109.85pt">
            <v:stroke endarrow="block"/>
            <w10:wrap type="topAndBottom"/>
          </v:line>
        </w:pict>
      </w:r>
      <w:r w:rsidRPr="00CE7837">
        <w:rPr>
          <w:noProof/>
          <w:sz w:val="28"/>
          <w:lang w:val="ru-RU"/>
        </w:rPr>
        <w:pict w14:anchorId="3B66F7BA">
          <v:line id="_x0000_s1047" style="position:absolute;left:0;text-align:left;flip:x;z-index:251666432" from="351.3pt,340.9pt" to="351.3pt,341.25pt">
            <v:stroke endarrow="block"/>
            <w10:wrap type="topAndBottom"/>
          </v:line>
        </w:pict>
      </w:r>
      <w:r w:rsidRPr="00CE7837">
        <w:rPr>
          <w:noProof/>
          <w:lang w:val="ru-RU"/>
        </w:rPr>
        <w:pict w14:anchorId="783A6A4A">
          <v:line id="_x0000_s1059" style="position:absolute;left:0;text-align:left;z-index:251678720" from="442.3pt,65.95pt" to="442.35pt,76.45pt"/>
        </w:pict>
      </w:r>
    </w:p>
    <w:p w14:paraId="7EDFEE35" w14:textId="77777777" w:rsidR="00B63FD4" w:rsidRDefault="00B63FD4" w:rsidP="00B63FD4">
      <w:pPr>
        <w:tabs>
          <w:tab w:val="left" w:pos="720"/>
        </w:tabs>
        <w:jc w:val="both"/>
        <w:rPr>
          <w:sz w:val="28"/>
          <w:szCs w:val="28"/>
        </w:rPr>
      </w:pPr>
    </w:p>
    <w:p w14:paraId="6FC2710B" w14:textId="77777777" w:rsidR="00B63FD4" w:rsidRPr="005A1F4E" w:rsidRDefault="00B63FD4" w:rsidP="00B63FD4">
      <w:pPr>
        <w:rPr>
          <w:sz w:val="28"/>
          <w:szCs w:val="28"/>
        </w:rPr>
      </w:pPr>
      <w:bookmarkStart w:id="0" w:name="_GoBack"/>
      <w:bookmarkEnd w:id="0"/>
    </w:p>
    <w:p w14:paraId="1177B4B3" w14:textId="184181D7" w:rsidR="00B63FD4" w:rsidRPr="005A1F4E" w:rsidRDefault="00B63FD4" w:rsidP="00B63FD4">
      <w:pPr>
        <w:rPr>
          <w:sz w:val="28"/>
          <w:szCs w:val="28"/>
        </w:rPr>
      </w:pPr>
      <w:r w:rsidRPr="00CE7837">
        <w:rPr>
          <w:noProof/>
          <w:lang w:val="ru-RU"/>
        </w:rPr>
        <w:pict w14:anchorId="237EE0F6">
          <v:shape id="_x0000_s1046" type="#_x0000_t109" style="position:absolute;margin-left:125.4pt;margin-top:48.45pt;width:225.9pt;height:106.65pt;z-index:251665408;v-text-anchor:middle">
            <v:fill color2="#630"/>
            <v:stroke joinstyle="round"/>
            <v:textbox style="mso-next-textbox:#_x0000_s1046;mso-rotate-with-shape:t" inset="0,0,0,0">
              <w:txbxContent>
                <w:p w14:paraId="6F505520" w14:textId="77777777" w:rsidR="00B63FD4" w:rsidRPr="00B63FD4" w:rsidRDefault="00B63FD4" w:rsidP="00B63FD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63FD4">
                    <w:rPr>
                      <w:b/>
                      <w:sz w:val="28"/>
                      <w:szCs w:val="28"/>
                    </w:rPr>
                    <w:t xml:space="preserve">Заступник начальника управління з питань містобудування та архітектури, головного архітектора міста, </w:t>
                  </w:r>
                </w:p>
                <w:p w14:paraId="77DEA721" w14:textId="77777777" w:rsidR="00B63FD4" w:rsidRPr="00B63FD4" w:rsidRDefault="00B63FD4" w:rsidP="00B63FD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63FD4">
                    <w:rPr>
                      <w:b/>
                      <w:sz w:val="28"/>
                      <w:szCs w:val="28"/>
                    </w:rPr>
                    <w:t>начальник служби містобудівного кадастру</w:t>
                  </w:r>
                </w:p>
              </w:txbxContent>
            </v:textbox>
          </v:shape>
        </w:pict>
      </w:r>
      <w:r w:rsidRPr="00CE7837">
        <w:pict w14:anchorId="7A1BBCC6">
          <v:shape id="_x0000_s1044" type="#_x0000_t109" style="position:absolute;margin-left:173.15pt;margin-top:306.6pt;width:150.65pt;height:76.75pt;z-index:251663360;v-text-anchor:middle">
            <v:fill color2="#630"/>
            <v:stroke joinstyle="round"/>
            <v:textbox style="mso-next-textbox:#_x0000_s1044;mso-rotate-with-shape:t" inset="0,0,0,0">
              <w:txbxContent>
                <w:p w14:paraId="55FB4E5E" w14:textId="77777777" w:rsidR="00B63FD4" w:rsidRPr="00C415E6" w:rsidRDefault="00B63FD4" w:rsidP="00B63FD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15E6">
                    <w:rPr>
                      <w:b/>
                      <w:sz w:val="28"/>
                      <w:szCs w:val="28"/>
                    </w:rPr>
                    <w:t>Відділ підготовки вихідних даних для проєктування об’єктів будівництва</w:t>
                  </w:r>
                </w:p>
                <w:p w14:paraId="24FA4816" w14:textId="77777777" w:rsidR="00B63FD4" w:rsidRPr="00614C88" w:rsidRDefault="00B63FD4" w:rsidP="00B63FD4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14:paraId="30AC48F6" w14:textId="77777777" w:rsidR="00B63FD4" w:rsidRPr="00614C88" w:rsidRDefault="00B63FD4" w:rsidP="00B63FD4"/>
                <w:p w14:paraId="5C77DE75" w14:textId="77777777" w:rsidR="00B63FD4" w:rsidRDefault="00B63FD4" w:rsidP="00B63FD4"/>
              </w:txbxContent>
            </v:textbox>
          </v:shape>
        </w:pict>
      </w:r>
      <w:r w:rsidRPr="00CE7837">
        <w:pict w14:anchorId="1525FF07">
          <v:shape id="_x0000_s1041" type="#_x0000_t109" style="position:absolute;margin-left:142.75pt;margin-top:212.25pt;width:203.4pt;height:81.05pt;z-index:251660288;v-text-anchor:middle">
            <v:fill color2="#630"/>
            <v:stroke joinstyle="round"/>
            <v:textbox style="mso-next-textbox:#_x0000_s1041;mso-rotate-with-shape:t" inset="0,0,0,0">
              <w:txbxContent>
                <w:p w14:paraId="3287CB95" w14:textId="77777777" w:rsidR="00B63FD4" w:rsidRPr="00C415E6" w:rsidRDefault="00B63FD4" w:rsidP="00B63FD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15E6">
                    <w:rPr>
                      <w:b/>
                      <w:sz w:val="28"/>
                      <w:szCs w:val="28"/>
                    </w:rPr>
                    <w:t xml:space="preserve">Відділ спостереження за реалізацією містобудівної документації та забудовою територій </w:t>
                  </w:r>
                </w:p>
                <w:p w14:paraId="1E99DDAF" w14:textId="77777777" w:rsidR="00B63FD4" w:rsidRPr="00614C88" w:rsidRDefault="00B63FD4" w:rsidP="00B63FD4">
                  <w:pPr>
                    <w:rPr>
                      <w:sz w:val="10"/>
                      <w:szCs w:val="10"/>
                    </w:rPr>
                  </w:pPr>
                </w:p>
                <w:p w14:paraId="0FDA5227" w14:textId="77777777" w:rsidR="00B63FD4" w:rsidRDefault="00B63FD4" w:rsidP="00B63FD4"/>
                <w:p w14:paraId="458E51E6" w14:textId="77777777" w:rsidR="00B63FD4" w:rsidRDefault="00B63FD4" w:rsidP="00B63FD4">
                  <w:pPr>
                    <w:ind w:firstLine="284"/>
                    <w:jc w:val="center"/>
                  </w:pPr>
                </w:p>
              </w:txbxContent>
            </v:textbox>
          </v:shape>
        </w:pict>
      </w:r>
      <w:r w:rsidRPr="00CE7837">
        <w:rPr>
          <w:noProof/>
          <w:sz w:val="28"/>
          <w:lang w:val="ru-RU"/>
        </w:rPr>
        <w:pict w14:anchorId="6DB57633">
          <v:shape id="_x0000_s1053" type="#_x0000_t109" style="position:absolute;margin-left:165.8pt;margin-top:159.05pt;width:150.9pt;height:47.95pt;z-index:251672576;v-text-anchor:middle">
            <v:fill color2="#630"/>
            <v:stroke joinstyle="round"/>
            <v:textbox style="mso-next-textbox:#_x0000_s1053;mso-rotate-with-shape:t" inset="0,0,0,0">
              <w:txbxContent>
                <w:p w14:paraId="1D2AEDE5" w14:textId="77777777" w:rsidR="00B63FD4" w:rsidRPr="00C415E6" w:rsidRDefault="00B63FD4" w:rsidP="00B63FD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15E6">
                    <w:rPr>
                      <w:b/>
                      <w:sz w:val="28"/>
                      <w:szCs w:val="28"/>
                    </w:rPr>
                    <w:t>Служба містобудівного кадастру</w:t>
                  </w:r>
                </w:p>
                <w:p w14:paraId="12F525C3" w14:textId="77777777" w:rsidR="00B63FD4" w:rsidRPr="00C415E6" w:rsidRDefault="00B63FD4" w:rsidP="00B63FD4">
                  <w:pPr>
                    <w:rPr>
                      <w:sz w:val="28"/>
                      <w:szCs w:val="28"/>
                    </w:rPr>
                  </w:pPr>
                </w:p>
                <w:p w14:paraId="61B66CD3" w14:textId="77777777" w:rsidR="00B63FD4" w:rsidRPr="00C415E6" w:rsidRDefault="00B63FD4" w:rsidP="00B63FD4">
                  <w:pPr>
                    <w:rPr>
                      <w:sz w:val="28"/>
                      <w:szCs w:val="28"/>
                    </w:rPr>
                  </w:pPr>
                </w:p>
                <w:p w14:paraId="2E79C354" w14:textId="77777777" w:rsidR="00B63FD4" w:rsidRPr="00C415E6" w:rsidRDefault="00B63FD4" w:rsidP="00B63FD4">
                  <w:pPr>
                    <w:ind w:firstLine="284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4A2785E7" w14:textId="77777777" w:rsidR="00B63FD4" w:rsidRDefault="00B63FD4" w:rsidP="009D265F">
      <w:pPr>
        <w:pStyle w:val="a6"/>
        <w:shd w:val="clear" w:color="auto" w:fill="auto"/>
        <w:spacing w:line="240" w:lineRule="auto"/>
        <w:jc w:val="center"/>
      </w:pPr>
    </w:p>
    <w:p w14:paraId="3588496F" w14:textId="77777777" w:rsidR="009C5DEF" w:rsidRDefault="009C5DEF">
      <w:pPr>
        <w:rPr>
          <w:sz w:val="2"/>
          <w:szCs w:val="2"/>
        </w:rPr>
      </w:pPr>
    </w:p>
    <w:sectPr w:rsidR="009C5DEF" w:rsidSect="00B63FD4">
      <w:type w:val="continuous"/>
      <w:pgSz w:w="16834" w:h="11909" w:orient="landscape"/>
      <w:pgMar w:top="709" w:right="2396" w:bottom="564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2CE50" w14:textId="77777777" w:rsidR="001B265C" w:rsidRDefault="001B265C" w:rsidP="009C5DEF">
      <w:r>
        <w:separator/>
      </w:r>
    </w:p>
  </w:endnote>
  <w:endnote w:type="continuationSeparator" w:id="0">
    <w:p w14:paraId="5D28500F" w14:textId="77777777" w:rsidR="001B265C" w:rsidRDefault="001B265C" w:rsidP="009C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F92B" w14:textId="77777777" w:rsidR="001B265C" w:rsidRDefault="001B265C"/>
  </w:footnote>
  <w:footnote w:type="continuationSeparator" w:id="0">
    <w:p w14:paraId="0A3D0049" w14:textId="77777777" w:rsidR="001B265C" w:rsidRDefault="001B26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C5DEF"/>
    <w:rsid w:val="0019268B"/>
    <w:rsid w:val="001B265C"/>
    <w:rsid w:val="00654F7C"/>
    <w:rsid w:val="008D5193"/>
    <w:rsid w:val="009C5DEF"/>
    <w:rsid w:val="009D265F"/>
    <w:rsid w:val="00B6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D0E70"/>
  <w15:docId w15:val="{CF41D273-7086-4B6F-8263-1635DC34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5D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5DEF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9C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pt">
    <w:name w:val="Основной текст + 14 pt;Полужирный"/>
    <w:basedOn w:val="a4"/>
    <w:rsid w:val="009C5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Georgia13pt">
    <w:name w:val="Основной текст + Georgia;13 pt"/>
    <w:basedOn w:val="a4"/>
    <w:rsid w:val="009C5DE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LucidaSansUnicode65pt66">
    <w:name w:val="Основной текст + Lucida Sans Unicode;6;5 pt;Масштаб 66%"/>
    <w:basedOn w:val="a4"/>
    <w:rsid w:val="009C5D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3"/>
      <w:szCs w:val="13"/>
      <w:u w:val="none"/>
      <w:lang w:val="uk-UA" w:eastAsia="uk-UA" w:bidi="uk-UA"/>
    </w:rPr>
  </w:style>
  <w:style w:type="character" w:customStyle="1" w:styleId="LucidaSansUnicode65pt1pt50">
    <w:name w:val="Основной текст + Lucida Sans Unicode;6;5 pt;Курсив;Интервал 1 pt;Масштаб 50%"/>
    <w:basedOn w:val="a4"/>
    <w:rsid w:val="009C5DE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30"/>
      <w:w w:val="50"/>
      <w:position w:val="0"/>
      <w:sz w:val="13"/>
      <w:szCs w:val="13"/>
      <w:u w:val="none"/>
      <w:lang w:val="uk-UA" w:eastAsia="uk-UA" w:bidi="uk-UA"/>
    </w:rPr>
  </w:style>
  <w:style w:type="character" w:customStyle="1" w:styleId="ArialNarrow5pt0pt">
    <w:name w:val="Основной текст + Arial Narrow;5 pt;Интервал 0 pt"/>
    <w:basedOn w:val="a4"/>
    <w:rsid w:val="009C5DE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1">
    <w:name w:val="Основной текст1"/>
    <w:basedOn w:val="a4"/>
    <w:rsid w:val="009C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pt">
    <w:name w:val="Основной текст + 8 pt"/>
    <w:basedOn w:val="a4"/>
    <w:rsid w:val="009C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5pt">
    <w:name w:val="Основной текст + 7;5 pt"/>
    <w:basedOn w:val="a4"/>
    <w:rsid w:val="009C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LucidaSansUnicode9pt">
    <w:name w:val="Основной текст + Lucida Sans Unicode;9 pt"/>
    <w:basedOn w:val="a4"/>
    <w:rsid w:val="009C5DE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LucidaSansUnicode9pt0">
    <w:name w:val="Основной текст + Lucida Sans Unicode;9 pt;Курсив"/>
    <w:basedOn w:val="a4"/>
    <w:rsid w:val="009C5DE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5">
    <w:name w:val="Колонтитул_"/>
    <w:basedOn w:val="a0"/>
    <w:link w:val="a6"/>
    <w:rsid w:val="009C5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sid w:val="009C5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2">
    <w:name w:val="Основной текст2"/>
    <w:basedOn w:val="a"/>
    <w:link w:val="a4"/>
    <w:rsid w:val="009C5DE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sid w:val="009C5D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9D265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9D265F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9D265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9D26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2019-12-03T09:07:00Z</dcterms:created>
  <dcterms:modified xsi:type="dcterms:W3CDTF">2024-10-22T11:48:00Z</dcterms:modified>
</cp:coreProperties>
</file>