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F90" w:rsidRDefault="004C1F90" w:rsidP="007E57E9">
      <w:pPr>
        <w:tabs>
          <w:tab w:val="left" w:pos="6810"/>
        </w:tabs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C1F90" w:rsidRDefault="004C1F90" w:rsidP="004C1F90">
      <w:pPr>
        <w:ind w:left="4248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C1F90" w:rsidRDefault="004C1F90" w:rsidP="004C1F90">
      <w:pPr>
        <w:ind w:left="4248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C1F90" w:rsidRPr="004C1F90" w:rsidRDefault="004C1F90" w:rsidP="004C1F90">
      <w:pPr>
        <w:ind w:left="4248" w:firstLine="708"/>
        <w:jc w:val="both"/>
        <w:rPr>
          <w:rFonts w:ascii="Times New Roman" w:hAnsi="Times New Roman"/>
          <w:lang w:val="ru-RU"/>
        </w:rPr>
      </w:pPr>
      <w:proofErr w:type="spellStart"/>
      <w:r w:rsidRPr="004C1F90">
        <w:rPr>
          <w:rFonts w:ascii="Times New Roman" w:hAnsi="Times New Roman"/>
          <w:sz w:val="28"/>
          <w:szCs w:val="28"/>
          <w:lang w:val="ru-RU"/>
        </w:rPr>
        <w:t>Додаток</w:t>
      </w:r>
      <w:proofErr w:type="spellEnd"/>
      <w:r w:rsidRPr="004C1F90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4C1F90" w:rsidRPr="004C1F90" w:rsidRDefault="004C1F90" w:rsidP="004C1F90">
      <w:pPr>
        <w:jc w:val="both"/>
        <w:rPr>
          <w:rFonts w:ascii="Times New Roman" w:hAnsi="Times New Roman"/>
          <w:lang w:val="ru-RU"/>
        </w:rPr>
      </w:pP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  <w:t xml:space="preserve">до </w:t>
      </w:r>
      <w:proofErr w:type="spellStart"/>
      <w:r w:rsidRPr="004C1F90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4C1F9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473F"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="0025473F">
        <w:rPr>
          <w:rFonts w:ascii="Times New Roman" w:hAnsi="Times New Roman"/>
          <w:sz w:val="28"/>
          <w:szCs w:val="28"/>
          <w:lang w:val="uk-UA"/>
        </w:rPr>
        <w:t>ретьої</w:t>
      </w:r>
      <w:proofErr w:type="spellEnd"/>
      <w:r w:rsidRPr="004C1F9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C1F90">
        <w:rPr>
          <w:rFonts w:ascii="Times New Roman" w:hAnsi="Times New Roman"/>
          <w:sz w:val="28"/>
          <w:szCs w:val="28"/>
          <w:lang w:val="ru-RU"/>
        </w:rPr>
        <w:t>сесії</w:t>
      </w:r>
      <w:proofErr w:type="spellEnd"/>
    </w:p>
    <w:p w:rsidR="004C1F90" w:rsidRPr="004C1F90" w:rsidRDefault="004C1F90" w:rsidP="004C1F90">
      <w:pPr>
        <w:jc w:val="both"/>
        <w:rPr>
          <w:rFonts w:ascii="Times New Roman" w:hAnsi="Times New Roman"/>
          <w:lang w:val="ru-RU"/>
        </w:rPr>
      </w:pP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4C1F90">
        <w:rPr>
          <w:rFonts w:ascii="Times New Roman" w:hAnsi="Times New Roman"/>
          <w:sz w:val="28"/>
          <w:szCs w:val="28"/>
          <w:lang w:val="ru-RU"/>
        </w:rPr>
        <w:t>Полтавської</w:t>
      </w:r>
      <w:proofErr w:type="spellEnd"/>
      <w:r w:rsidRPr="004C1F9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C1F90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4C1F90">
        <w:rPr>
          <w:rFonts w:ascii="Times New Roman" w:hAnsi="Times New Roman"/>
          <w:sz w:val="28"/>
          <w:szCs w:val="28"/>
          <w:lang w:val="ru-RU"/>
        </w:rPr>
        <w:t xml:space="preserve"> ради</w:t>
      </w:r>
    </w:p>
    <w:p w:rsidR="004C1F90" w:rsidRPr="004C1F90" w:rsidRDefault="004C1F90" w:rsidP="004C1F90">
      <w:pPr>
        <w:jc w:val="both"/>
        <w:rPr>
          <w:rFonts w:ascii="Times New Roman" w:hAnsi="Times New Roman"/>
          <w:lang w:val="ru-RU"/>
        </w:rPr>
      </w:pP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  <w:t xml:space="preserve">восьмого </w:t>
      </w:r>
      <w:proofErr w:type="spellStart"/>
      <w:r w:rsidRPr="004C1F90"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4C1F90" w:rsidRPr="004C1F90" w:rsidRDefault="004C1F90" w:rsidP="004C1F90">
      <w:pPr>
        <w:jc w:val="both"/>
        <w:rPr>
          <w:lang w:val="ru-RU"/>
        </w:rPr>
      </w:pP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r w:rsidRPr="004C1F90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Pr="004C1F90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4C1F90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25473F" w:rsidRPr="009D1CBA">
        <w:rPr>
          <w:rFonts w:ascii="Times New Roman" w:hAnsi="Times New Roman"/>
          <w:sz w:val="28"/>
          <w:szCs w:val="28"/>
          <w:u w:val="single"/>
          <w:lang w:val="ru-RU"/>
        </w:rPr>
        <w:t>1</w:t>
      </w:r>
      <w:r w:rsidR="009D1CBA" w:rsidRPr="009D1CBA">
        <w:rPr>
          <w:rFonts w:ascii="Times New Roman" w:hAnsi="Times New Roman"/>
          <w:sz w:val="28"/>
          <w:szCs w:val="28"/>
          <w:u w:val="single"/>
          <w:lang w:val="ru-RU"/>
        </w:rPr>
        <w:t>9</w:t>
      </w:r>
      <w:r w:rsidRPr="004C1F90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="0025473F" w:rsidRPr="009D1CBA">
        <w:rPr>
          <w:rFonts w:ascii="Times New Roman" w:hAnsi="Times New Roman"/>
          <w:sz w:val="28"/>
          <w:szCs w:val="28"/>
          <w:u w:val="single"/>
          <w:lang w:val="ru-RU"/>
        </w:rPr>
        <w:t>березня</w:t>
      </w:r>
      <w:proofErr w:type="spellEnd"/>
      <w:r w:rsidRPr="004C1F90">
        <w:rPr>
          <w:rFonts w:ascii="Times New Roman" w:hAnsi="Times New Roman"/>
          <w:sz w:val="28"/>
          <w:szCs w:val="28"/>
          <w:lang w:val="ru-RU"/>
        </w:rPr>
        <w:t xml:space="preserve"> 2021р.</w:t>
      </w:r>
    </w:p>
    <w:p w:rsidR="004C1F90" w:rsidRPr="004C1F90" w:rsidRDefault="004C1F90" w:rsidP="004C1F90">
      <w:pPr>
        <w:jc w:val="both"/>
        <w:rPr>
          <w:sz w:val="28"/>
          <w:szCs w:val="28"/>
          <w:lang w:val="ru-RU"/>
        </w:rPr>
      </w:pPr>
    </w:p>
    <w:p w:rsidR="007E57E9" w:rsidRPr="00E72F70" w:rsidRDefault="007E57E9" w:rsidP="007E57E9">
      <w:pPr>
        <w:tabs>
          <w:tab w:val="left" w:pos="6810"/>
        </w:tabs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02"/>
        <w:gridCol w:w="574"/>
        <w:gridCol w:w="1809"/>
        <w:gridCol w:w="1702"/>
        <w:gridCol w:w="2975"/>
      </w:tblGrid>
      <w:tr w:rsidR="007E57E9" w:rsidRPr="0025473F" w:rsidTr="00AC7CA8">
        <w:trPr>
          <w:cantSplit/>
          <w:trHeight w:hRule="exact" w:val="1124"/>
        </w:trPr>
        <w:tc>
          <w:tcPr>
            <w:tcW w:w="2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E57E9" w:rsidRPr="00E72F70" w:rsidRDefault="007E57E9" w:rsidP="00B01E8A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i/>
                <w:noProof/>
                <w:lang w:val="ru-RU" w:eastAsia="ru-RU"/>
              </w:rPr>
              <w:drawing>
                <wp:inline distT="0" distB="0" distL="0" distR="0">
                  <wp:extent cx="771525" cy="952500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E57E9" w:rsidRPr="00E72F70" w:rsidRDefault="007E57E9" w:rsidP="00B01E8A">
            <w:pPr>
              <w:snapToGrid w:val="0"/>
              <w:jc w:val="center"/>
              <w:rPr>
                <w:rFonts w:ascii="Times New Roman" w:hAnsi="Times New Roman"/>
                <w:lang w:val="uk-UA"/>
              </w:rPr>
            </w:pPr>
          </w:p>
          <w:p w:rsidR="00C96808" w:rsidRDefault="00C96808" w:rsidP="00B01E8A">
            <w:pPr>
              <w:jc w:val="center"/>
              <w:rPr>
                <w:rFonts w:ascii="Times New Roman" w:hAnsi="Times New Roman"/>
                <w:lang w:val="uk-UA"/>
              </w:rPr>
            </w:pPr>
          </w:p>
          <w:p w:rsidR="007E57E9" w:rsidRPr="00E72F70" w:rsidRDefault="007E57E9" w:rsidP="00B01E8A">
            <w:pPr>
              <w:jc w:val="center"/>
              <w:rPr>
                <w:rFonts w:ascii="Times New Roman" w:hAnsi="Times New Roman"/>
                <w:lang w:val="uk-UA"/>
              </w:rPr>
            </w:pPr>
            <w:r w:rsidRPr="00E72F70">
              <w:rPr>
                <w:rFonts w:ascii="Times New Roman" w:hAnsi="Times New Roman"/>
                <w:lang w:val="uk-UA"/>
              </w:rPr>
              <w:t xml:space="preserve">Згідно </w:t>
            </w:r>
            <w:r>
              <w:rPr>
                <w:rFonts w:ascii="Times New Roman" w:hAnsi="Times New Roman"/>
                <w:lang w:val="uk-UA"/>
              </w:rPr>
              <w:t xml:space="preserve">з </w:t>
            </w:r>
            <w:r w:rsidRPr="00E72F70">
              <w:rPr>
                <w:rFonts w:ascii="Times New Roman" w:hAnsi="Times New Roman"/>
                <w:lang w:val="uk-UA"/>
              </w:rPr>
              <w:t>ІSO 9001</w:t>
            </w:r>
          </w:p>
          <w:p w:rsidR="007E57E9" w:rsidRPr="00E72F70" w:rsidRDefault="007E57E9" w:rsidP="00B01E8A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E57E9" w:rsidRPr="00E72F70" w:rsidRDefault="007E57E9" w:rsidP="00AC7CA8">
            <w:pPr>
              <w:snapToGrid w:val="0"/>
              <w:rPr>
                <w:rFonts w:ascii="Times New Roman" w:hAnsi="Times New Roman"/>
                <w:lang w:val="uk-UA"/>
              </w:rPr>
            </w:pPr>
            <w:r w:rsidRPr="00E72F70">
              <w:rPr>
                <w:rFonts w:ascii="Times New Roman" w:hAnsi="Times New Roman"/>
                <w:lang w:val="uk-UA"/>
              </w:rPr>
              <w:t>П-СУЯ/01</w:t>
            </w:r>
          </w:p>
          <w:p w:rsidR="007E57E9" w:rsidRPr="00E72F70" w:rsidRDefault="007E57E9" w:rsidP="00AC7CA8">
            <w:pPr>
              <w:rPr>
                <w:rFonts w:ascii="Times New Roman" w:hAnsi="Times New Roman"/>
                <w:lang w:val="uk-UA"/>
              </w:rPr>
            </w:pPr>
            <w:r w:rsidRPr="00E72F70">
              <w:rPr>
                <w:rFonts w:ascii="Times New Roman" w:hAnsi="Times New Roman"/>
                <w:lang w:val="uk-UA"/>
              </w:rPr>
              <w:t xml:space="preserve">Версія </w:t>
            </w:r>
            <w:r>
              <w:rPr>
                <w:rFonts w:ascii="Times New Roman" w:hAnsi="Times New Roman"/>
                <w:lang w:val="uk-UA"/>
              </w:rPr>
              <w:t>0</w:t>
            </w:r>
            <w:r w:rsidR="00445ECB">
              <w:rPr>
                <w:rFonts w:ascii="Times New Roman" w:hAnsi="Times New Roman"/>
                <w:lang w:val="uk-UA"/>
              </w:rPr>
              <w:t>1</w:t>
            </w:r>
          </w:p>
          <w:p w:rsidR="007E57E9" w:rsidRPr="00357837" w:rsidRDefault="007E57E9" w:rsidP="00AC7CA8">
            <w:pPr>
              <w:rPr>
                <w:rFonts w:ascii="Times New Roman" w:hAnsi="Times New Roman"/>
                <w:color w:val="FF0000"/>
                <w:lang w:val="uk-UA"/>
              </w:rPr>
            </w:pPr>
            <w:r w:rsidRPr="00E72F70">
              <w:rPr>
                <w:rFonts w:ascii="Times New Roman" w:hAnsi="Times New Roman"/>
                <w:lang w:val="uk-UA"/>
              </w:rPr>
              <w:t xml:space="preserve">Кількість сторінок </w:t>
            </w:r>
            <w:r>
              <w:rPr>
                <w:rFonts w:ascii="Times New Roman" w:hAnsi="Times New Roman"/>
                <w:color w:val="000000"/>
                <w:lang w:val="uk-UA"/>
              </w:rPr>
              <w:t>07</w:t>
            </w:r>
          </w:p>
          <w:p w:rsidR="007E57E9" w:rsidRPr="00357837" w:rsidRDefault="007E57E9" w:rsidP="00445ECB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357837">
              <w:rPr>
                <w:rFonts w:ascii="Times New Roman" w:hAnsi="Times New Roman"/>
                <w:color w:val="000000"/>
                <w:lang w:val="uk-UA"/>
              </w:rPr>
              <w:t>Замінено сторінок 0</w:t>
            </w:r>
            <w:r w:rsidR="00445ECB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7E57E9" w:rsidRPr="00B01E8A" w:rsidTr="00AC7CA8">
        <w:trPr>
          <w:cantSplit/>
          <w:trHeight w:hRule="exact" w:val="338"/>
        </w:trPr>
        <w:tc>
          <w:tcPr>
            <w:tcW w:w="2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E57E9" w:rsidRPr="00E72F70" w:rsidRDefault="007E57E9" w:rsidP="00AC7CA8">
            <w:pPr>
              <w:rPr>
                <w:rFonts w:ascii="Times New Roman" w:hAnsi="Times New Roman"/>
                <w:lang w:val="uk-UA"/>
              </w:rPr>
            </w:pPr>
            <w:bookmarkStart w:id="0" w:name="_GoBack" w:colFirst="1" w:colLast="1"/>
          </w:p>
        </w:tc>
        <w:tc>
          <w:tcPr>
            <w:tcW w:w="70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E57E9" w:rsidRPr="00E72F70" w:rsidRDefault="007E57E9" w:rsidP="00B01E8A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E72F70">
              <w:rPr>
                <w:rFonts w:ascii="Times New Roman" w:hAnsi="Times New Roman"/>
                <w:b/>
                <w:i/>
                <w:iCs/>
                <w:lang w:val="uk-UA"/>
              </w:rPr>
              <w:t>Виконавчі органи Полтавської міської ради</w:t>
            </w:r>
          </w:p>
        </w:tc>
      </w:tr>
      <w:tr w:rsidR="007E57E9" w:rsidRPr="00B01E8A" w:rsidTr="00AC7CA8">
        <w:trPr>
          <w:cantSplit/>
          <w:trHeight w:val="681"/>
        </w:trPr>
        <w:tc>
          <w:tcPr>
            <w:tcW w:w="24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E57E9" w:rsidRPr="00E72F70" w:rsidRDefault="007E57E9" w:rsidP="00AC7CA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E57E9" w:rsidRPr="00E72F70" w:rsidRDefault="007E57E9" w:rsidP="00B01E8A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E72F70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Положення про відділ сім’ї та дітей</w:t>
            </w:r>
          </w:p>
          <w:p w:rsidR="00445ECB" w:rsidRDefault="007E57E9" w:rsidP="00B01E8A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 xml:space="preserve">Департаменту культури, молоді та </w:t>
            </w:r>
            <w:r w:rsidR="0025473F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сім’ї</w:t>
            </w:r>
          </w:p>
          <w:p w:rsidR="007E57E9" w:rsidRPr="00E72F70" w:rsidRDefault="007E57E9" w:rsidP="00B01E8A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/>
              </w:rPr>
              <w:t>Полтавської міської ради</w:t>
            </w:r>
          </w:p>
          <w:p w:rsidR="007E57E9" w:rsidRPr="00E72F70" w:rsidRDefault="007E57E9" w:rsidP="00B01E8A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</w:p>
        </w:tc>
      </w:tr>
      <w:bookmarkEnd w:id="0"/>
      <w:tr w:rsidR="007E57E9" w:rsidRPr="00B01E8A" w:rsidTr="00AC7CA8">
        <w:trPr>
          <w:cantSplit/>
        </w:trPr>
        <w:tc>
          <w:tcPr>
            <w:tcW w:w="4785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7E57E9" w:rsidRPr="00387D74" w:rsidRDefault="007E57E9" w:rsidP="00AC7CA8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Оригінал: 1. Протокол сесії Полтавської міської ради </w:t>
            </w:r>
          </w:p>
          <w:p w:rsidR="007E57E9" w:rsidRPr="00E72F70" w:rsidRDefault="007E57E9" w:rsidP="0025473F">
            <w:pPr>
              <w:snapToGrid w:val="0"/>
              <w:rPr>
                <w:rFonts w:ascii="Times New Roman" w:hAnsi="Times New Roman"/>
                <w:lang w:val="uk-UA"/>
              </w:rPr>
            </w:pP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2. Департамент культури, молоді та </w:t>
            </w:r>
            <w:r w:rsidR="0025473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сім’ї </w:t>
            </w: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>Полтавської міської ради</w:t>
            </w:r>
          </w:p>
        </w:tc>
        <w:tc>
          <w:tcPr>
            <w:tcW w:w="4677" w:type="dxa"/>
            <w:gridSpan w:val="2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7E57E9" w:rsidRPr="00723E3A" w:rsidRDefault="007E57E9" w:rsidP="0025473F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Копія: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1. </w:t>
            </w:r>
            <w:r w:rsidR="00C96808" w:rsidRPr="00C96808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з питань персоналу та організаційної роботи Департаменту забезпечення діяльності виконавчого комітету Полтавської міської ради</w:t>
            </w:r>
          </w:p>
        </w:tc>
      </w:tr>
      <w:tr w:rsidR="007E57E9" w:rsidRPr="00E72F70" w:rsidTr="00AC7CA8">
        <w:trPr>
          <w:trHeight w:val="272"/>
        </w:trPr>
        <w:tc>
          <w:tcPr>
            <w:tcW w:w="2976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:rsidR="007E57E9" w:rsidRPr="00387D74" w:rsidRDefault="007E57E9" w:rsidP="00AC7CA8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>Розроблено:</w:t>
            </w:r>
          </w:p>
        </w:tc>
        <w:tc>
          <w:tcPr>
            <w:tcW w:w="35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57E9" w:rsidRPr="00387D74" w:rsidRDefault="007E57E9" w:rsidP="00AC7CA8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>Перевірено: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E57E9" w:rsidRPr="00387D74" w:rsidRDefault="007E57E9" w:rsidP="00AC7CA8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>Затверджено:</w:t>
            </w:r>
          </w:p>
        </w:tc>
      </w:tr>
      <w:tr w:rsidR="007E57E9" w:rsidRPr="00E72F70" w:rsidTr="00723E3A">
        <w:trPr>
          <w:trHeight w:val="1774"/>
        </w:trPr>
        <w:tc>
          <w:tcPr>
            <w:tcW w:w="2976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:rsidR="007E57E9" w:rsidRPr="00387D74" w:rsidRDefault="007E57E9" w:rsidP="00AC7CA8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Директор Департаменту культури, молоді та </w:t>
            </w:r>
            <w:r w:rsidR="0025473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сім’ї </w:t>
            </w: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Полтавської міської ради:</w:t>
            </w:r>
          </w:p>
          <w:p w:rsidR="007E57E9" w:rsidRDefault="007E57E9" w:rsidP="00AC7CA8">
            <w:pPr>
              <w:snapToGrid w:val="0"/>
              <w:rPr>
                <w:rFonts w:ascii="Times New Roman" w:hAnsi="Times New Roman"/>
                <w:lang w:val="uk-UA"/>
              </w:rPr>
            </w:pPr>
          </w:p>
          <w:p w:rsidR="007E57E9" w:rsidRPr="00E72F70" w:rsidRDefault="007E57E9" w:rsidP="00AC7CA8">
            <w:pPr>
              <w:snapToGrid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_______</w:t>
            </w:r>
            <w:r w:rsidRPr="002C3C67">
              <w:rPr>
                <w:rFonts w:ascii="Times New Roman" w:hAnsi="Times New Roman"/>
                <w:lang w:val="uk-UA"/>
              </w:rPr>
              <w:t xml:space="preserve">/ </w:t>
            </w: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>Олена РОМАС</w:t>
            </w:r>
          </w:p>
        </w:tc>
        <w:tc>
          <w:tcPr>
            <w:tcW w:w="35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E57E9" w:rsidRPr="00387D74" w:rsidRDefault="007E57E9" w:rsidP="00AC7CA8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>Уповноважений з питань якості:</w:t>
            </w:r>
          </w:p>
          <w:p w:rsidR="00723E3A" w:rsidRDefault="00723E3A" w:rsidP="00AC7CA8">
            <w:pPr>
              <w:snapToGrid w:val="0"/>
              <w:rPr>
                <w:rFonts w:ascii="Times New Roman" w:hAnsi="Times New Roman"/>
                <w:lang w:val="uk-UA"/>
              </w:rPr>
            </w:pPr>
          </w:p>
          <w:p w:rsidR="007E57E9" w:rsidRDefault="007E57E9" w:rsidP="00AC7CA8">
            <w:pPr>
              <w:snapToGrid w:val="0"/>
              <w:rPr>
                <w:rFonts w:ascii="Times New Roman" w:hAnsi="Times New Roman"/>
                <w:lang w:val="uk-UA"/>
              </w:rPr>
            </w:pPr>
          </w:p>
          <w:p w:rsidR="007E57E9" w:rsidRDefault="007E57E9" w:rsidP="00AC7CA8">
            <w:pPr>
              <w:snapToGrid w:val="0"/>
              <w:rPr>
                <w:rFonts w:ascii="Times New Roman" w:hAnsi="Times New Roman"/>
                <w:lang w:val="uk-UA"/>
              </w:rPr>
            </w:pPr>
          </w:p>
          <w:p w:rsidR="007E57E9" w:rsidRPr="00E72F70" w:rsidRDefault="007E57E9" w:rsidP="007E57E9">
            <w:pPr>
              <w:snapToGrid w:val="0"/>
              <w:rPr>
                <w:rFonts w:ascii="Times New Roman" w:hAnsi="Times New Roman"/>
                <w:lang w:val="uk-UA"/>
              </w:rPr>
            </w:pPr>
            <w:r w:rsidRPr="002C3C67">
              <w:rPr>
                <w:rFonts w:ascii="Times New Roman" w:hAnsi="Times New Roman"/>
                <w:lang w:val="uk-UA"/>
              </w:rPr>
              <w:t xml:space="preserve">_______/ 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E57E9" w:rsidRPr="00387D74" w:rsidRDefault="007E57E9" w:rsidP="00445EC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Рішенням </w:t>
            </w:r>
            <w:r w:rsidR="0025473F">
              <w:rPr>
                <w:rFonts w:ascii="Times New Roman" w:hAnsi="Times New Roman"/>
                <w:sz w:val="26"/>
                <w:szCs w:val="26"/>
                <w:lang w:val="uk-UA"/>
              </w:rPr>
              <w:t>третьої</w:t>
            </w: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сесії Полтавської міської ради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восьмого скликання</w:t>
            </w:r>
          </w:p>
          <w:p w:rsidR="007E57E9" w:rsidRDefault="007E57E9" w:rsidP="00AC7CA8">
            <w:pPr>
              <w:rPr>
                <w:rFonts w:ascii="Times New Roman" w:hAnsi="Times New Roman"/>
                <w:lang w:val="uk-UA"/>
              </w:rPr>
            </w:pPr>
          </w:p>
          <w:p w:rsidR="007E57E9" w:rsidRPr="00387D74" w:rsidRDefault="00445ECB" w:rsidP="009D1CBA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 </w:t>
            </w:r>
            <w:r w:rsidR="007E57E9" w:rsidRPr="00387D74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="0025473F" w:rsidRPr="009D1CBA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</w:t>
            </w:r>
            <w:r w:rsidR="009D1CBA" w:rsidRPr="009D1CBA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9</w:t>
            </w:r>
            <w:r w:rsidR="0025473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» </w:t>
            </w:r>
            <w:r w:rsidR="0025473F" w:rsidRPr="009D1CBA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березня</w:t>
            </w:r>
            <w:r w:rsidR="0025473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7E57E9" w:rsidRPr="00387D74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 w:rsidR="007E57E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 </w:t>
            </w:r>
            <w:r w:rsidR="007E57E9" w:rsidRPr="00387D7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р.     </w:t>
            </w:r>
          </w:p>
        </w:tc>
      </w:tr>
      <w:tr w:rsidR="007E57E9" w:rsidRPr="00E72F70" w:rsidTr="00AC7CA8">
        <w:trPr>
          <w:trHeight w:val="296"/>
        </w:trPr>
        <w:tc>
          <w:tcPr>
            <w:tcW w:w="297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7E57E9" w:rsidRDefault="007E57E9" w:rsidP="00AC7CA8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E57E9" w:rsidRPr="00387D74" w:rsidRDefault="007E57E9" w:rsidP="009D1CBA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="0025473F" w:rsidRPr="009D1CBA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</w:t>
            </w:r>
            <w:r w:rsidR="009D1CBA" w:rsidRPr="009D1CBA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9</w:t>
            </w: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» </w:t>
            </w:r>
            <w:r w:rsidR="0025473F" w:rsidRPr="009D1CBA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березня</w:t>
            </w:r>
            <w:r w:rsidR="00445E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 </w:t>
            </w: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3511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7E57E9" w:rsidRDefault="007E57E9" w:rsidP="00AC7CA8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E57E9" w:rsidRPr="00387D74" w:rsidRDefault="007E57E9" w:rsidP="009D1CBA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="0025473F" w:rsidRPr="009D1CBA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</w:t>
            </w:r>
            <w:r w:rsidR="009D1CBA" w:rsidRPr="009D1CBA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9</w:t>
            </w: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» </w:t>
            </w:r>
            <w:r w:rsidR="0025473F" w:rsidRPr="009D1CBA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березня</w:t>
            </w:r>
            <w:r w:rsidR="00445EC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 </w:t>
            </w:r>
            <w:r w:rsidRPr="00387D74">
              <w:rPr>
                <w:rFonts w:ascii="Times New Roman" w:hAnsi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57E9" w:rsidRDefault="007E57E9" w:rsidP="00AC7CA8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7E57E9" w:rsidRPr="00387D74" w:rsidRDefault="00445ECB" w:rsidP="009D1CBA">
            <w:pPr>
              <w:snapToGrid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</w:t>
            </w:r>
            <w:r w:rsidR="007E57E9" w:rsidRPr="00387D74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="0025473F" w:rsidRPr="009D1CBA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</w:t>
            </w:r>
            <w:r w:rsidR="009D1CBA" w:rsidRPr="009D1CBA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9</w:t>
            </w:r>
            <w:r w:rsidR="007E57E9" w:rsidRPr="00387D74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25473F" w:rsidRPr="009D1CBA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березня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7E57E9" w:rsidRPr="00387D74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 w:rsidR="007E57E9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  <w:r w:rsidR="007E57E9" w:rsidRPr="00387D7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р.</w:t>
            </w:r>
          </w:p>
        </w:tc>
      </w:tr>
    </w:tbl>
    <w:p w:rsidR="007E57E9" w:rsidRPr="00E72F70" w:rsidRDefault="007E57E9" w:rsidP="007E57E9">
      <w:pPr>
        <w:rPr>
          <w:rFonts w:ascii="Times New Roman" w:hAnsi="Times New Roman"/>
          <w:lang w:val="uk-UA"/>
        </w:rPr>
      </w:pPr>
    </w:p>
    <w:p w:rsidR="007E57E9" w:rsidRDefault="007E57E9" w:rsidP="007E57E9">
      <w:pPr>
        <w:numPr>
          <w:ilvl w:val="0"/>
          <w:numId w:val="1"/>
        </w:numPr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1D72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7E57E9" w:rsidRDefault="007E57E9" w:rsidP="007E57E9">
      <w:pPr>
        <w:numPr>
          <w:ilvl w:val="1"/>
          <w:numId w:val="1"/>
        </w:numPr>
        <w:tabs>
          <w:tab w:val="clear" w:pos="360"/>
          <w:tab w:val="num" w:pos="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1.1. Відділ сім’ї та дітей </w:t>
      </w:r>
      <w:r>
        <w:rPr>
          <w:rFonts w:ascii="Times New Roman" w:hAnsi="Times New Roman"/>
          <w:sz w:val="28"/>
          <w:szCs w:val="28"/>
          <w:lang w:val="uk-UA"/>
        </w:rPr>
        <w:t xml:space="preserve">Департаменту культури, молоді та </w:t>
      </w:r>
      <w:r w:rsidR="0025473F">
        <w:rPr>
          <w:rFonts w:ascii="Times New Roman" w:hAnsi="Times New Roman"/>
          <w:sz w:val="28"/>
          <w:szCs w:val="28"/>
          <w:lang w:val="uk-UA"/>
        </w:rPr>
        <w:t xml:space="preserve">сім’ї </w:t>
      </w:r>
      <w:r>
        <w:rPr>
          <w:rFonts w:ascii="Times New Roman" w:hAnsi="Times New Roman"/>
          <w:sz w:val="28"/>
          <w:szCs w:val="28"/>
          <w:lang w:val="uk-UA"/>
        </w:rPr>
        <w:t>Полтавської міської ради</w:t>
      </w:r>
      <w:r w:rsidRPr="00E72F70">
        <w:rPr>
          <w:rFonts w:ascii="Times New Roman" w:hAnsi="Times New Roman"/>
          <w:sz w:val="28"/>
          <w:szCs w:val="28"/>
          <w:lang w:val="uk-UA"/>
        </w:rPr>
        <w:t xml:space="preserve"> (далі –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 сім’ї та дітей) </w:t>
      </w:r>
      <w:r w:rsidRPr="00D02639">
        <w:rPr>
          <w:rFonts w:ascii="Times New Roman" w:hAnsi="Times New Roman"/>
          <w:sz w:val="28"/>
          <w:szCs w:val="28"/>
          <w:lang w:val="uk-UA"/>
        </w:rPr>
        <w:t>входить до складу</w:t>
      </w:r>
      <w:r w:rsidR="00AA52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Департаменту культури, молоді та </w:t>
      </w:r>
      <w:r w:rsidR="00AA5235">
        <w:rPr>
          <w:rFonts w:ascii="Times New Roman" w:hAnsi="Times New Roman"/>
          <w:sz w:val="28"/>
          <w:szCs w:val="28"/>
          <w:lang w:val="uk-UA"/>
        </w:rPr>
        <w:t>сім’ї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міської ради</w:t>
      </w:r>
      <w:r w:rsidRPr="00E72F70">
        <w:rPr>
          <w:rFonts w:ascii="Times New Roman" w:hAnsi="Times New Roman"/>
          <w:sz w:val="28"/>
          <w:szCs w:val="28"/>
          <w:lang w:val="uk-UA"/>
        </w:rPr>
        <w:t>, здійснює функції та делеговані їй повноваження Полтавської міської ради щодо реалізації та забезпечення державної політики стосовно  сім’ї та дітей, гендерної політики, оздоровлення дітей та торгівлі людьми.</w:t>
      </w:r>
    </w:p>
    <w:p w:rsidR="007E57E9" w:rsidRPr="002A5436" w:rsidRDefault="007E57E9" w:rsidP="007E57E9">
      <w:pPr>
        <w:numPr>
          <w:ilvl w:val="1"/>
          <w:numId w:val="1"/>
        </w:numPr>
        <w:tabs>
          <w:tab w:val="clear" w:pos="360"/>
          <w:tab w:val="num" w:pos="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A5436">
        <w:rPr>
          <w:rFonts w:ascii="Times New Roman" w:hAnsi="Times New Roman"/>
          <w:sz w:val="28"/>
          <w:szCs w:val="28"/>
          <w:lang w:val="uk-UA"/>
        </w:rPr>
        <w:t xml:space="preserve">1.2. Відділ сім’ї та дітей очолює начальник відділу сім’ї та дітей Департаменту культури, молоді та </w:t>
      </w:r>
      <w:r w:rsidR="00AA5235">
        <w:rPr>
          <w:rFonts w:ascii="Times New Roman" w:hAnsi="Times New Roman"/>
          <w:sz w:val="28"/>
          <w:szCs w:val="28"/>
          <w:lang w:val="uk-UA"/>
        </w:rPr>
        <w:t>сім’ї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міської ради</w:t>
      </w:r>
      <w:r w:rsidRPr="002A5436">
        <w:rPr>
          <w:rFonts w:ascii="Times New Roman" w:hAnsi="Times New Roman"/>
          <w:sz w:val="28"/>
          <w:szCs w:val="28"/>
          <w:lang w:val="uk-UA"/>
        </w:rPr>
        <w:t>. У разі відсутності начальника відділу його обов’язки виконує інший працівник згідно наказу по Департаменту.</w:t>
      </w:r>
    </w:p>
    <w:p w:rsidR="0025473F" w:rsidRDefault="007E57E9" w:rsidP="0025473F">
      <w:pPr>
        <w:tabs>
          <w:tab w:val="left" w:pos="0"/>
          <w:tab w:val="left" w:pos="432"/>
          <w:tab w:val="left" w:pos="1152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lastRenderedPageBreak/>
        <w:t>1.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72F70">
        <w:rPr>
          <w:rFonts w:ascii="Times New Roman" w:hAnsi="Times New Roman"/>
          <w:sz w:val="28"/>
          <w:szCs w:val="28"/>
          <w:lang w:val="uk-UA"/>
        </w:rPr>
        <w:t xml:space="preserve">. Начальник відділу сім’ї та дітей підпорядкований безпосередньо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Департаменту культури, молоді та </w:t>
      </w:r>
      <w:r w:rsidR="00AA5235">
        <w:rPr>
          <w:rFonts w:ascii="Times New Roman" w:hAnsi="Times New Roman"/>
          <w:sz w:val="28"/>
          <w:szCs w:val="28"/>
          <w:lang w:val="uk-UA"/>
        </w:rPr>
        <w:t>сім’ї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міської ради</w:t>
      </w:r>
      <w:r w:rsidRPr="00E72F70">
        <w:rPr>
          <w:rFonts w:ascii="Times New Roman" w:hAnsi="Times New Roman"/>
          <w:sz w:val="28"/>
          <w:szCs w:val="28"/>
          <w:lang w:val="uk-UA"/>
        </w:rPr>
        <w:t>.</w:t>
      </w:r>
      <w:r w:rsidR="00AA523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2BD4">
        <w:rPr>
          <w:rFonts w:ascii="Times New Roman" w:hAnsi="Times New Roman"/>
          <w:sz w:val="28"/>
          <w:szCs w:val="28"/>
          <w:lang w:val="uk-UA"/>
        </w:rPr>
        <w:t>У разі відсутності</w:t>
      </w:r>
      <w:r w:rsidR="00AA52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директора Департаменту</w:t>
      </w:r>
      <w:r w:rsidR="00AA52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підпорядковується</w:t>
      </w:r>
      <w:r w:rsidR="00AA52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473F">
        <w:rPr>
          <w:rFonts w:ascii="Times New Roman" w:hAnsi="Times New Roman"/>
          <w:sz w:val="28"/>
          <w:szCs w:val="28"/>
          <w:lang w:val="uk-UA"/>
        </w:rPr>
        <w:t>заступнику 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Департаменту культури, молоді та </w:t>
      </w:r>
      <w:r w:rsidR="0025473F">
        <w:rPr>
          <w:rFonts w:ascii="Times New Roman" w:hAnsi="Times New Roman"/>
          <w:sz w:val="28"/>
          <w:szCs w:val="28"/>
          <w:lang w:val="uk-UA"/>
        </w:rPr>
        <w:t>сім’ї</w:t>
      </w:r>
      <w:r w:rsidR="00AA52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Полтавської міської ради</w:t>
      </w:r>
      <w:r w:rsidRPr="00A42BD4">
        <w:rPr>
          <w:rFonts w:ascii="Times New Roman" w:hAnsi="Times New Roman"/>
          <w:sz w:val="28"/>
          <w:szCs w:val="28"/>
          <w:lang w:val="uk-UA"/>
        </w:rPr>
        <w:t>.</w:t>
      </w:r>
    </w:p>
    <w:p w:rsidR="007E57E9" w:rsidRPr="00E72F70" w:rsidRDefault="007E57E9" w:rsidP="0025473F">
      <w:pPr>
        <w:tabs>
          <w:tab w:val="left" w:pos="0"/>
          <w:tab w:val="left" w:pos="432"/>
          <w:tab w:val="left" w:pos="1152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E72F70">
        <w:rPr>
          <w:rFonts w:ascii="Times New Roman" w:hAnsi="Times New Roman"/>
          <w:sz w:val="28"/>
          <w:szCs w:val="28"/>
          <w:lang w:val="uk-UA"/>
        </w:rPr>
        <w:t xml:space="preserve">.  Начальник відділу сім’ї та дітей призначається на посаду і звільняється з посади наказом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Департаменту </w:t>
      </w:r>
      <w:r w:rsidRPr="00E72F70">
        <w:rPr>
          <w:rFonts w:ascii="Times New Roman" w:hAnsi="Times New Roman"/>
          <w:sz w:val="28"/>
          <w:szCs w:val="28"/>
          <w:lang w:val="uk-UA"/>
        </w:rPr>
        <w:t>у порядку визначеному Законом України «Про службу в органах місцевого самоврядування» та КЗпП України.</w:t>
      </w:r>
    </w:p>
    <w:p w:rsidR="007E57E9" w:rsidRPr="00E72F70" w:rsidRDefault="007E57E9" w:rsidP="007E57E9">
      <w:pPr>
        <w:numPr>
          <w:ilvl w:val="1"/>
          <w:numId w:val="1"/>
        </w:numPr>
        <w:tabs>
          <w:tab w:val="clear" w:pos="360"/>
          <w:tab w:val="num" w:pos="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 1.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72F70">
        <w:rPr>
          <w:rFonts w:ascii="Times New Roman" w:hAnsi="Times New Roman"/>
          <w:sz w:val="28"/>
          <w:szCs w:val="28"/>
          <w:lang w:val="uk-UA"/>
        </w:rPr>
        <w:t xml:space="preserve">. Відділ сім’ї та дітей </w:t>
      </w:r>
      <w:r>
        <w:rPr>
          <w:rFonts w:ascii="Times New Roman" w:hAnsi="Times New Roman"/>
          <w:sz w:val="28"/>
          <w:szCs w:val="28"/>
          <w:lang w:val="uk-UA"/>
        </w:rPr>
        <w:t xml:space="preserve">Департаменту культури, молоді та </w:t>
      </w:r>
      <w:r w:rsidR="0025473F">
        <w:rPr>
          <w:rFonts w:ascii="Times New Roman" w:hAnsi="Times New Roman"/>
          <w:sz w:val="28"/>
          <w:szCs w:val="28"/>
          <w:lang w:val="uk-UA"/>
        </w:rPr>
        <w:t>сім’ї</w:t>
      </w:r>
      <w:r w:rsidR="00AA52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Полтавської міської ради</w:t>
      </w:r>
      <w:r w:rsidRPr="00E72F70">
        <w:rPr>
          <w:rFonts w:ascii="Times New Roman" w:hAnsi="Times New Roman"/>
          <w:sz w:val="28"/>
          <w:szCs w:val="28"/>
          <w:lang w:val="uk-UA"/>
        </w:rPr>
        <w:t xml:space="preserve"> створюється рішенням сесії Полтавської міської ради.</w:t>
      </w:r>
    </w:p>
    <w:p w:rsidR="007E57E9" w:rsidRDefault="007E57E9" w:rsidP="007E57E9">
      <w:pPr>
        <w:numPr>
          <w:ilvl w:val="1"/>
          <w:numId w:val="1"/>
        </w:numPr>
        <w:tabs>
          <w:tab w:val="clear" w:pos="360"/>
          <w:tab w:val="num" w:pos="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 1.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E72F70">
        <w:rPr>
          <w:rFonts w:ascii="Times New Roman" w:hAnsi="Times New Roman"/>
          <w:sz w:val="28"/>
          <w:szCs w:val="28"/>
          <w:lang w:val="uk-UA"/>
        </w:rPr>
        <w:t xml:space="preserve">. Начальник відділу сім’ї та дітей у своїй роботі керується Конституцією України, актами Президента України і Кабінету Міністрів України, Законом України «Про місцеве самоврядування в Україні», Законом України «Про доступ до публічної інформації», законами України стосовно сім’ї, дітей, наказами центральних органів виконавчої влади з питань дітей і сім’ї, іншими актами законодавства України, рішеннями обласної, міської рад, розпорядженнями  міського голови, наказами </w:t>
      </w:r>
      <w:r>
        <w:rPr>
          <w:rFonts w:ascii="Times New Roman" w:hAnsi="Times New Roman"/>
          <w:sz w:val="28"/>
          <w:szCs w:val="28"/>
          <w:lang w:val="uk-UA"/>
        </w:rPr>
        <w:t>директора Департаменту</w:t>
      </w:r>
      <w:r w:rsidRPr="00E72F70">
        <w:rPr>
          <w:rFonts w:ascii="Times New Roman" w:hAnsi="Times New Roman"/>
          <w:sz w:val="28"/>
          <w:szCs w:val="28"/>
          <w:lang w:val="uk-UA"/>
        </w:rPr>
        <w:t xml:space="preserve">,  Положенням </w:t>
      </w:r>
      <w:r>
        <w:rPr>
          <w:rFonts w:ascii="Times New Roman" w:hAnsi="Times New Roman"/>
          <w:sz w:val="28"/>
          <w:szCs w:val="28"/>
          <w:lang w:val="uk-UA"/>
        </w:rPr>
        <w:t xml:space="preserve">«Про Департамент культури, молоді та </w:t>
      </w:r>
      <w:r w:rsidR="00AA5235">
        <w:rPr>
          <w:rFonts w:ascii="Times New Roman" w:hAnsi="Times New Roman"/>
          <w:sz w:val="28"/>
          <w:szCs w:val="28"/>
          <w:lang w:val="uk-UA"/>
        </w:rPr>
        <w:t>сім’ї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</w:t>
      </w:r>
      <w:r w:rsidR="0025473F">
        <w:rPr>
          <w:rFonts w:ascii="Times New Roman" w:hAnsi="Times New Roman"/>
          <w:sz w:val="28"/>
          <w:szCs w:val="28"/>
          <w:lang w:val="uk-UA"/>
        </w:rPr>
        <w:t>кої міської ради»</w:t>
      </w:r>
      <w:r w:rsidR="00AA523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2F70">
        <w:rPr>
          <w:rFonts w:ascii="Times New Roman" w:hAnsi="Times New Roman"/>
          <w:sz w:val="28"/>
          <w:szCs w:val="28"/>
          <w:lang w:val="uk-UA"/>
        </w:rPr>
        <w:t>та даним Положенням.</w:t>
      </w:r>
    </w:p>
    <w:p w:rsidR="007E57E9" w:rsidRPr="00E72F70" w:rsidRDefault="007E57E9" w:rsidP="007E57E9">
      <w:pPr>
        <w:numPr>
          <w:ilvl w:val="1"/>
          <w:numId w:val="1"/>
        </w:numPr>
        <w:tabs>
          <w:tab w:val="clear" w:pos="360"/>
          <w:tab w:val="num" w:pos="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57E9" w:rsidRPr="00005B2A" w:rsidRDefault="007E57E9" w:rsidP="007E57E9">
      <w:pPr>
        <w:numPr>
          <w:ilvl w:val="0"/>
          <w:numId w:val="1"/>
        </w:numPr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1D72">
        <w:rPr>
          <w:rFonts w:ascii="Times New Roman" w:hAnsi="Times New Roman"/>
          <w:b/>
          <w:sz w:val="28"/>
          <w:szCs w:val="28"/>
          <w:lang w:val="uk-UA"/>
        </w:rPr>
        <w:t>Призначення, основні завдання і функції</w:t>
      </w:r>
    </w:p>
    <w:p w:rsidR="007E57E9" w:rsidRPr="00E72F70" w:rsidRDefault="007E57E9" w:rsidP="007E57E9">
      <w:pPr>
        <w:tabs>
          <w:tab w:val="left" w:pos="-18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2.1. Головні результати, виходи процесів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2.1.1.</w:t>
      </w:r>
      <w:r w:rsidR="0025473F">
        <w:rPr>
          <w:rFonts w:ascii="Times New Roman" w:hAnsi="Times New Roman"/>
          <w:sz w:val="28"/>
          <w:szCs w:val="28"/>
          <w:lang w:val="uk-UA"/>
        </w:rPr>
        <w:t xml:space="preserve"> Підготовка </w:t>
      </w:r>
      <w:proofErr w:type="spellStart"/>
      <w:r w:rsidR="0025473F">
        <w:rPr>
          <w:rFonts w:ascii="Times New Roman" w:hAnsi="Times New Roman"/>
          <w:sz w:val="28"/>
          <w:szCs w:val="28"/>
          <w:lang w:val="uk-UA"/>
        </w:rPr>
        <w:t>проє</w:t>
      </w:r>
      <w:r w:rsidRPr="00E72F70">
        <w:rPr>
          <w:rFonts w:ascii="Times New Roman" w:hAnsi="Times New Roman"/>
          <w:sz w:val="28"/>
          <w:szCs w:val="28"/>
          <w:lang w:val="uk-UA"/>
        </w:rPr>
        <w:t>ктів</w:t>
      </w:r>
      <w:proofErr w:type="spellEnd"/>
      <w:r w:rsidRPr="00E72F70">
        <w:rPr>
          <w:rFonts w:ascii="Times New Roman" w:hAnsi="Times New Roman"/>
          <w:sz w:val="28"/>
          <w:szCs w:val="28"/>
          <w:lang w:val="uk-UA"/>
        </w:rPr>
        <w:t xml:space="preserve"> рішень виконавчого комітету Полтавської міської ради щодо створення прийомних сімей та дитячих будинків сімейного типу.</w:t>
      </w:r>
    </w:p>
    <w:p w:rsidR="007E57E9" w:rsidRPr="00E72F70" w:rsidRDefault="007E57E9" w:rsidP="007E57E9">
      <w:pPr>
        <w:tabs>
          <w:tab w:val="left" w:pos="-18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2.1.2. Здійснення підбору та направлення  дітей пільгових  категорій до дитячих закладів оздоровлення та відпочинку.</w:t>
      </w:r>
    </w:p>
    <w:p w:rsidR="007E57E9" w:rsidRDefault="007E57E9" w:rsidP="007E57E9">
      <w:pPr>
        <w:tabs>
          <w:tab w:val="left" w:pos="-18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2.1.3. Видача посвідчень батькам багатодітних сімей та дітям з багатодітних сімей.</w:t>
      </w:r>
    </w:p>
    <w:p w:rsidR="007E57E9" w:rsidRPr="00F6182B" w:rsidRDefault="007E57E9" w:rsidP="007E57E9">
      <w:pPr>
        <w:tabs>
          <w:tab w:val="left" w:pos="-18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F6182B">
        <w:rPr>
          <w:rFonts w:ascii="Times New Roman" w:hAnsi="Times New Roman"/>
          <w:sz w:val="28"/>
          <w:szCs w:val="28"/>
          <w:lang w:val="uk-UA"/>
        </w:rPr>
        <w:t>2.1.4 Організація заходів з відшкодування частини вартості путівки з міського та обласного бюджетів  дитячим закладам оздоровлення та відпочинку Полтавської області за надані послуги з оздоровлення та відпочинку дітей, які виховуються в сім’ях з дітьми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E57E9" w:rsidRDefault="007E57E9" w:rsidP="007E57E9">
      <w:pPr>
        <w:tabs>
          <w:tab w:val="left" w:pos="-180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F6182B">
        <w:rPr>
          <w:rFonts w:ascii="Times New Roman" w:hAnsi="Times New Roman"/>
          <w:sz w:val="28"/>
          <w:szCs w:val="28"/>
          <w:lang w:val="uk-UA"/>
        </w:rPr>
        <w:t>2.1.5 Організація та проведення конкурсу соціального замовлення по наданню послуг з соціальної профілактики.</w:t>
      </w:r>
    </w:p>
    <w:p w:rsidR="007E57E9" w:rsidRDefault="007E57E9" w:rsidP="007E57E9">
      <w:pPr>
        <w:pStyle w:val="a6"/>
        <w:spacing w:line="360" w:lineRule="exact"/>
        <w:ind w:right="-1" w:firstLine="0"/>
        <w:rPr>
          <w:szCs w:val="28"/>
        </w:rPr>
      </w:pPr>
    </w:p>
    <w:p w:rsidR="007E57E9" w:rsidRPr="00E72F70" w:rsidRDefault="007E57E9" w:rsidP="007E57E9">
      <w:pPr>
        <w:pStyle w:val="a6"/>
        <w:spacing w:line="360" w:lineRule="exact"/>
        <w:ind w:right="-1" w:firstLine="0"/>
        <w:rPr>
          <w:szCs w:val="28"/>
        </w:rPr>
      </w:pPr>
      <w:r w:rsidRPr="00E72F70">
        <w:rPr>
          <w:szCs w:val="28"/>
        </w:rPr>
        <w:t xml:space="preserve"> 2.2 Основні завдання</w:t>
      </w:r>
      <w:r>
        <w:rPr>
          <w:szCs w:val="28"/>
        </w:rPr>
        <w:t>:</w:t>
      </w:r>
    </w:p>
    <w:p w:rsidR="007E57E9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2.2.1.  </w:t>
      </w:r>
      <w:r w:rsidRPr="00F6182B">
        <w:rPr>
          <w:rFonts w:ascii="Times New Roman" w:hAnsi="Times New Roman"/>
          <w:sz w:val="28"/>
          <w:szCs w:val="28"/>
          <w:lang w:val="uk-UA" w:eastAsia="ru-RU"/>
        </w:rPr>
        <w:t>Реалізація на території міста державної політики з питань  підтримки сімей, оздоровлення та відпочинку дітей, запобігання та протидії домашньому насильству, забезпечення рівних прав та можливостей чоловіків та жінок, протидії торгівлі людьми.</w:t>
      </w:r>
    </w:p>
    <w:p w:rsidR="007E57E9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lastRenderedPageBreak/>
        <w:t xml:space="preserve">2.2.2.  </w:t>
      </w:r>
      <w:r w:rsidRPr="00F6182B">
        <w:rPr>
          <w:rFonts w:ascii="Times New Roman" w:hAnsi="Times New Roman"/>
          <w:sz w:val="28"/>
          <w:szCs w:val="28"/>
          <w:lang w:val="uk-UA" w:eastAsia="ru-RU"/>
        </w:rPr>
        <w:t xml:space="preserve">Виконання програм, реалізація </w:t>
      </w:r>
      <w:proofErr w:type="spellStart"/>
      <w:r w:rsidR="0025473F">
        <w:rPr>
          <w:rFonts w:ascii="Times New Roman" w:hAnsi="Times New Roman"/>
          <w:sz w:val="28"/>
          <w:szCs w:val="28"/>
          <w:lang w:val="uk-UA" w:eastAsia="ru-RU"/>
        </w:rPr>
        <w:t>проє</w:t>
      </w:r>
      <w:r w:rsidRPr="00F6182B">
        <w:rPr>
          <w:rFonts w:ascii="Times New Roman" w:hAnsi="Times New Roman"/>
          <w:sz w:val="28"/>
          <w:szCs w:val="28"/>
          <w:lang w:val="uk-UA" w:eastAsia="ru-RU"/>
        </w:rPr>
        <w:t>ктів</w:t>
      </w:r>
      <w:proofErr w:type="spellEnd"/>
      <w:r w:rsidRPr="00F6182B">
        <w:rPr>
          <w:rFonts w:ascii="Times New Roman" w:hAnsi="Times New Roman"/>
          <w:sz w:val="28"/>
          <w:szCs w:val="28"/>
          <w:lang w:val="uk-UA" w:eastAsia="ru-RU"/>
        </w:rPr>
        <w:t xml:space="preserve"> та заходів спрямованих на реалізацію державної політики щодо забезпечення соціального та правового захисту сім'ї, у тому числі в межах повноважень підтримки сімей з дітьми, малозабезпечених, багатодітних, молодих сімей та сімей, які перебувають у складних життєвих обставинах, запобігання та протидію домашньому насильству, організацію оздоровлення та відпочинку дітей, формування здорового способу  життя в сім'ї, профілактика шкідливих звичок, забезпечення рівних прав і можливостей жінок та чоловіків  для участі їх у політичному, економічному і культурному житті, протидію торгівлі людьми.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2.2.3. Сприяння в межах своєї компетенції розвитку різних форм сімейного виховання дітей-сиріт, дітей, позбавлених батьківського піклування, створенню  дитячих будинків сімейного типу, прийомних сімей.</w:t>
      </w:r>
    </w:p>
    <w:p w:rsidR="007E57E9" w:rsidRPr="00F6182B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F6182B">
        <w:rPr>
          <w:rFonts w:ascii="Times New Roman" w:hAnsi="Times New Roman"/>
          <w:sz w:val="28"/>
          <w:szCs w:val="28"/>
          <w:lang w:val="ru-RU"/>
        </w:rPr>
        <w:t xml:space="preserve">2.2.4. </w:t>
      </w:r>
      <w:proofErr w:type="spellStart"/>
      <w:r w:rsidRPr="00F6182B">
        <w:rPr>
          <w:rFonts w:ascii="Times New Roman" w:hAnsi="Times New Roman"/>
          <w:sz w:val="28"/>
          <w:szCs w:val="28"/>
          <w:lang w:val="ru-RU"/>
        </w:rPr>
        <w:t>Сприяння</w:t>
      </w:r>
      <w:proofErr w:type="spellEnd"/>
      <w:r w:rsidRPr="00F618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6182B">
        <w:rPr>
          <w:rFonts w:ascii="Times New Roman" w:hAnsi="Times New Roman"/>
          <w:sz w:val="28"/>
          <w:szCs w:val="28"/>
          <w:lang w:val="ru-RU"/>
        </w:rPr>
        <w:t>створенню</w:t>
      </w:r>
      <w:proofErr w:type="spellEnd"/>
      <w:r w:rsidRPr="00F6182B">
        <w:rPr>
          <w:rFonts w:ascii="Times New Roman" w:hAnsi="Times New Roman"/>
          <w:sz w:val="28"/>
          <w:szCs w:val="28"/>
          <w:lang w:val="ru-RU"/>
        </w:rPr>
        <w:t xml:space="preserve">, в межах </w:t>
      </w:r>
      <w:proofErr w:type="spellStart"/>
      <w:r w:rsidRPr="00F6182B">
        <w:rPr>
          <w:rFonts w:ascii="Times New Roman" w:hAnsi="Times New Roman"/>
          <w:sz w:val="28"/>
          <w:szCs w:val="28"/>
          <w:lang w:val="ru-RU"/>
        </w:rPr>
        <w:t>наданих</w:t>
      </w:r>
      <w:proofErr w:type="spellEnd"/>
      <w:r w:rsidRPr="00F618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6182B">
        <w:rPr>
          <w:rFonts w:ascii="Times New Roman" w:hAnsi="Times New Roman"/>
          <w:sz w:val="28"/>
          <w:szCs w:val="28"/>
          <w:lang w:val="ru-RU"/>
        </w:rPr>
        <w:t>повноважень</w:t>
      </w:r>
      <w:proofErr w:type="spellEnd"/>
      <w:r w:rsidRPr="00F6182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6182B">
        <w:rPr>
          <w:rFonts w:ascii="Times New Roman" w:hAnsi="Times New Roman"/>
          <w:sz w:val="28"/>
          <w:szCs w:val="28"/>
          <w:lang w:val="ru-RU"/>
        </w:rPr>
        <w:t>належних</w:t>
      </w:r>
      <w:proofErr w:type="spellEnd"/>
      <w:r w:rsidRPr="00F6182B">
        <w:rPr>
          <w:rFonts w:ascii="Times New Roman" w:hAnsi="Times New Roman"/>
          <w:sz w:val="28"/>
          <w:szCs w:val="28"/>
          <w:lang w:val="ru-RU"/>
        </w:rPr>
        <w:t xml:space="preserve"> умов для </w:t>
      </w:r>
      <w:proofErr w:type="spellStart"/>
      <w:r w:rsidRPr="00F6182B">
        <w:rPr>
          <w:rFonts w:ascii="Times New Roman" w:hAnsi="Times New Roman"/>
          <w:sz w:val="28"/>
          <w:szCs w:val="28"/>
          <w:lang w:val="ru-RU"/>
        </w:rPr>
        <w:t>виховання</w:t>
      </w:r>
      <w:proofErr w:type="spellEnd"/>
      <w:r w:rsidRPr="00F6182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6182B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F618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6182B">
        <w:rPr>
          <w:rFonts w:ascii="Times New Roman" w:hAnsi="Times New Roman"/>
          <w:sz w:val="28"/>
          <w:szCs w:val="28"/>
          <w:lang w:val="ru-RU"/>
        </w:rPr>
        <w:t>дітей-вихованців</w:t>
      </w:r>
      <w:proofErr w:type="spellEnd"/>
      <w:r w:rsidRPr="00F6182B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F6182B">
        <w:rPr>
          <w:rFonts w:ascii="Times New Roman" w:hAnsi="Times New Roman"/>
          <w:sz w:val="28"/>
          <w:szCs w:val="28"/>
          <w:lang w:val="ru-RU"/>
        </w:rPr>
        <w:t>дитячих</w:t>
      </w:r>
      <w:proofErr w:type="spellEnd"/>
      <w:r w:rsidRPr="00F618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6182B">
        <w:rPr>
          <w:rFonts w:ascii="Times New Roman" w:hAnsi="Times New Roman"/>
          <w:sz w:val="28"/>
          <w:szCs w:val="28"/>
          <w:lang w:val="ru-RU"/>
        </w:rPr>
        <w:t>будинках</w:t>
      </w:r>
      <w:proofErr w:type="spellEnd"/>
      <w:r w:rsidRPr="00F6182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6182B">
        <w:rPr>
          <w:rFonts w:ascii="Times New Roman" w:hAnsi="Times New Roman"/>
          <w:sz w:val="28"/>
          <w:szCs w:val="28"/>
          <w:lang w:val="ru-RU"/>
        </w:rPr>
        <w:t>сімейного</w:t>
      </w:r>
      <w:proofErr w:type="spellEnd"/>
      <w:r w:rsidRPr="00F6182B">
        <w:rPr>
          <w:rFonts w:ascii="Times New Roman" w:hAnsi="Times New Roman"/>
          <w:sz w:val="28"/>
          <w:szCs w:val="28"/>
          <w:lang w:val="ru-RU"/>
        </w:rPr>
        <w:t xml:space="preserve"> типу. </w:t>
      </w:r>
    </w:p>
    <w:p w:rsidR="007E57E9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2.3 Основні функції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E57E9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2.3.1. </w:t>
      </w:r>
      <w:r w:rsidRPr="00F6182B">
        <w:rPr>
          <w:rFonts w:ascii="Times New Roman" w:hAnsi="Times New Roman"/>
          <w:sz w:val="28"/>
          <w:szCs w:val="28"/>
          <w:lang w:val="uk-UA"/>
        </w:rPr>
        <w:t xml:space="preserve">Організація та проведення спільно з іншими відділами та </w:t>
      </w:r>
      <w:r>
        <w:rPr>
          <w:rFonts w:ascii="Times New Roman" w:hAnsi="Times New Roman"/>
          <w:sz w:val="28"/>
          <w:szCs w:val="28"/>
          <w:lang w:val="uk-UA"/>
        </w:rPr>
        <w:t xml:space="preserve">Департаментом культури, молоді та </w:t>
      </w:r>
      <w:r w:rsidR="0025473F">
        <w:rPr>
          <w:rFonts w:ascii="Times New Roman" w:hAnsi="Times New Roman"/>
          <w:sz w:val="28"/>
          <w:szCs w:val="28"/>
          <w:lang w:val="uk-UA"/>
        </w:rPr>
        <w:t>сім’ї</w:t>
      </w:r>
      <w:r w:rsidR="00AA52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Полтавської міської ради</w:t>
      </w:r>
      <w:r w:rsidRPr="00F6182B">
        <w:rPr>
          <w:rFonts w:ascii="Times New Roman" w:hAnsi="Times New Roman"/>
          <w:sz w:val="28"/>
          <w:szCs w:val="28"/>
          <w:lang w:val="uk-UA"/>
        </w:rPr>
        <w:t>,  заходів  спрямованих  на  запобігання сімейному неблагополуччю,  соціальному  сирітству,  домашньому насильству та жорстокому  поводженню з дітьми, торгівлі людьми.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2.3.2. Сприяння соціальному захисту багатодітних сімей шляхом  видачі посвідчень батькам багатодітних сімей та дітям з багатодітних сімей.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2.3.3. Надання структурним підрозділам виконкому, підприємствам, установам, громадським організаціям, громадянам в межах компетенції відділу, консультаційної допомоги  у вирішенні питань  сімей та дітей.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2.2.4.  Співпраця відділу в межах повноважень зі службами у справах дітей районних </w:t>
      </w:r>
      <w:r w:rsidR="0025473F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574A82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25473F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Pr="00E72F70">
        <w:rPr>
          <w:rFonts w:ascii="Times New Roman" w:hAnsi="Times New Roman"/>
          <w:sz w:val="28"/>
          <w:szCs w:val="28"/>
          <w:lang w:val="uk-UA"/>
        </w:rPr>
        <w:t xml:space="preserve"> щодо забезпечення  реалізації завдань і повноважень, що входять до їхньої компетенції.</w:t>
      </w:r>
    </w:p>
    <w:p w:rsidR="007E57E9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2.3.5. </w:t>
      </w:r>
      <w:r w:rsidRPr="00F6182B">
        <w:rPr>
          <w:rFonts w:ascii="Times New Roman" w:hAnsi="Times New Roman"/>
          <w:sz w:val="28"/>
          <w:szCs w:val="28"/>
          <w:lang w:val="uk-UA"/>
        </w:rPr>
        <w:t>Надання пропозицій до  міських програм, планів заходів щодо   підтримки сімей, оздоровлення та відпочинку дітей, запобігання та протидії домашньому насильству,  забезпечення рівних прав та можливостей чоловіків та жінок, протидії торгівлі людьми.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2.3.6.</w:t>
      </w:r>
      <w:r w:rsidR="0025473F">
        <w:rPr>
          <w:rFonts w:ascii="Times New Roman" w:hAnsi="Times New Roman"/>
          <w:sz w:val="28"/>
          <w:szCs w:val="28"/>
          <w:lang w:val="uk-UA"/>
        </w:rPr>
        <w:t xml:space="preserve">Підготовка </w:t>
      </w:r>
      <w:proofErr w:type="spellStart"/>
      <w:r w:rsidR="0025473F">
        <w:rPr>
          <w:rFonts w:ascii="Times New Roman" w:hAnsi="Times New Roman"/>
          <w:sz w:val="28"/>
          <w:szCs w:val="28"/>
          <w:lang w:val="uk-UA"/>
        </w:rPr>
        <w:t>проє</w:t>
      </w:r>
      <w:r w:rsidRPr="00E72F70">
        <w:rPr>
          <w:rFonts w:ascii="Times New Roman" w:hAnsi="Times New Roman"/>
          <w:sz w:val="28"/>
          <w:szCs w:val="28"/>
          <w:lang w:val="uk-UA"/>
        </w:rPr>
        <w:t>ктів</w:t>
      </w:r>
      <w:proofErr w:type="spellEnd"/>
      <w:r w:rsidRPr="00E72F70">
        <w:rPr>
          <w:rFonts w:ascii="Times New Roman" w:hAnsi="Times New Roman"/>
          <w:sz w:val="28"/>
          <w:szCs w:val="28"/>
          <w:lang w:val="uk-UA"/>
        </w:rPr>
        <w:t xml:space="preserve"> нормативно-правових актів в галузі захисту законних прав та інтересів сімей та дітей: розпоряджень міського голови, рішень виконавчого комітету Полтавської міської ради, рішень сесій Полтавської міської ради, програм, планів заходів тощо.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2.3.7. Здійснення  заходів, спрямованих на пропагування сімейних цінностей, підвищення рівня правової обізнаності батьків і дітей, забезпечення </w:t>
      </w:r>
      <w:r w:rsidRPr="00E72F70">
        <w:rPr>
          <w:rFonts w:ascii="Times New Roman" w:hAnsi="Times New Roman"/>
          <w:sz w:val="28"/>
          <w:szCs w:val="28"/>
          <w:lang w:val="uk-UA"/>
        </w:rPr>
        <w:lastRenderedPageBreak/>
        <w:t>соціального і правового захисту сімей, вручення посвідчень почесного звання «Мати-героїня».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2.3.8.</w:t>
      </w:r>
      <w:r w:rsidRPr="00921D44">
        <w:rPr>
          <w:rFonts w:ascii="Times New Roman" w:hAnsi="Times New Roman"/>
          <w:color w:val="000000"/>
          <w:sz w:val="28"/>
          <w:szCs w:val="28"/>
          <w:lang w:val="uk-UA"/>
        </w:rPr>
        <w:t>Формування сімейних цінностей на основі національно-культурної спадщини українського суспільства шляхом</w:t>
      </w:r>
      <w:r w:rsidRPr="00E72F70">
        <w:rPr>
          <w:rFonts w:ascii="Times New Roman" w:hAnsi="Times New Roman"/>
          <w:sz w:val="28"/>
          <w:szCs w:val="28"/>
          <w:lang w:val="uk-UA"/>
        </w:rPr>
        <w:t xml:space="preserve"> проведення                    благодійних акцій, заходів для дітей пільгових категорій та їх привітання з нагоди релігійних та державних свят.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2.3.9.</w:t>
      </w:r>
      <w:r w:rsidRPr="00E72F70">
        <w:rPr>
          <w:rFonts w:ascii="Times New Roman" w:hAnsi="Times New Roman"/>
          <w:bCs/>
          <w:sz w:val="28"/>
          <w:szCs w:val="28"/>
          <w:lang w:val="uk-UA"/>
        </w:rPr>
        <w:t xml:space="preserve"> Створення належних умов для інтелектуального, творчого розвитку особистості, утвердження патріотизму, духовності, моральності та формування загальнолюдських цінностей у дітей.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2.3.10.Проведення інформаційно-просвітницької роботи шляхом виготовлення та розповсюдження тематичної соціальної реклами. </w:t>
      </w:r>
    </w:p>
    <w:p w:rsidR="007E57E9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2.3.11. </w:t>
      </w:r>
      <w:r w:rsidRPr="00F6182B">
        <w:rPr>
          <w:rFonts w:ascii="Times New Roman" w:hAnsi="Times New Roman"/>
          <w:sz w:val="28"/>
          <w:szCs w:val="28"/>
          <w:lang w:val="uk-UA"/>
        </w:rPr>
        <w:t>Надання, в межах своїх повноважень, сім'ям, які опинилися у складних життєвих обставинах методичну допомогу з питань запобігання та протидії домашньому насильству.</w:t>
      </w:r>
    </w:p>
    <w:p w:rsidR="007E57E9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2.3.12.</w:t>
      </w:r>
      <w:r w:rsidRPr="00F6182B">
        <w:rPr>
          <w:rFonts w:ascii="Times New Roman" w:hAnsi="Times New Roman"/>
          <w:sz w:val="28"/>
          <w:szCs w:val="28"/>
          <w:lang w:val="uk-UA"/>
        </w:rPr>
        <w:t>Проведення інформаційно-роз’яснювальної роботи щодо здорового способу  життя в сім'ї, профілактики шкідливих звичок, запобігання та протидії домашньому насильству та протидії торгівлі людьми.</w:t>
      </w:r>
    </w:p>
    <w:p w:rsidR="007E57E9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2.3.13.  </w:t>
      </w:r>
      <w:r w:rsidRPr="00F6182B">
        <w:rPr>
          <w:rFonts w:ascii="Times New Roman" w:hAnsi="Times New Roman"/>
          <w:sz w:val="28"/>
          <w:szCs w:val="28"/>
          <w:lang w:val="uk-UA"/>
        </w:rPr>
        <w:t>Реалізація державних, обласних, міських програм та заходів  з питань   підтримки сімей, оздоровлення та відпочинку дітей, запобігання та протидії домашньому насильству, забезпечення рівних прав та можливостей чоловіків та жінок, протидії торгівлі людьми.</w:t>
      </w:r>
    </w:p>
    <w:p w:rsidR="007E57E9" w:rsidRPr="00F6182B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F6182B">
        <w:rPr>
          <w:rFonts w:ascii="Times New Roman" w:hAnsi="Times New Roman"/>
          <w:sz w:val="28"/>
          <w:szCs w:val="28"/>
          <w:lang w:val="uk-UA"/>
        </w:rPr>
        <w:t>2.3.14. П</w:t>
      </w:r>
      <w:r w:rsidRPr="00F6182B">
        <w:rPr>
          <w:rFonts w:ascii="Times New Roman" w:hAnsi="Times New Roman"/>
          <w:sz w:val="29"/>
          <w:szCs w:val="29"/>
          <w:lang w:val="uk-UA"/>
        </w:rPr>
        <w:t xml:space="preserve">роведення оздоровлення дітей </w:t>
      </w:r>
      <w:r w:rsidR="006B371D">
        <w:rPr>
          <w:rFonts w:ascii="Times New Roman" w:hAnsi="Times New Roman"/>
          <w:sz w:val="29"/>
          <w:szCs w:val="29"/>
          <w:lang w:val="uk-UA"/>
        </w:rPr>
        <w:t>Полтавської</w:t>
      </w:r>
      <w:r w:rsidR="00574A82">
        <w:rPr>
          <w:rFonts w:ascii="Times New Roman" w:hAnsi="Times New Roman"/>
          <w:sz w:val="29"/>
          <w:szCs w:val="29"/>
          <w:lang w:val="uk-UA"/>
        </w:rPr>
        <w:t xml:space="preserve"> міської</w:t>
      </w:r>
      <w:r w:rsidR="006B371D">
        <w:rPr>
          <w:rFonts w:ascii="Times New Roman" w:hAnsi="Times New Roman"/>
          <w:sz w:val="29"/>
          <w:szCs w:val="29"/>
          <w:lang w:val="uk-UA"/>
        </w:rPr>
        <w:t xml:space="preserve"> територіальної громади</w:t>
      </w:r>
      <w:r w:rsidRPr="00F6182B">
        <w:rPr>
          <w:rFonts w:ascii="Times New Roman" w:hAnsi="Times New Roman"/>
          <w:sz w:val="29"/>
          <w:szCs w:val="29"/>
          <w:lang w:val="uk-UA"/>
        </w:rPr>
        <w:t xml:space="preserve"> через </w:t>
      </w:r>
      <w:r w:rsidRPr="00F6182B">
        <w:rPr>
          <w:rFonts w:ascii="Times New Roman" w:hAnsi="Times New Roman"/>
          <w:sz w:val="28"/>
          <w:szCs w:val="28"/>
          <w:lang w:val="uk-UA" w:eastAsia="uk-UA"/>
        </w:rPr>
        <w:t xml:space="preserve">механізм відшкодування частини вартості путівки </w:t>
      </w:r>
      <w:r w:rsidRPr="00F6182B">
        <w:rPr>
          <w:rFonts w:ascii="Times New Roman" w:hAnsi="Times New Roman"/>
          <w:sz w:val="28"/>
          <w:szCs w:val="28"/>
          <w:lang w:val="uk-UA"/>
        </w:rPr>
        <w:t>з міського та обласного бюджетів  дитячим закладам оздоровлення та відпочинку Полтавської області за надані послуги з оздоровлення та відпочинку дітей, як</w:t>
      </w:r>
      <w:r>
        <w:rPr>
          <w:rFonts w:ascii="Times New Roman" w:hAnsi="Times New Roman"/>
          <w:sz w:val="28"/>
          <w:szCs w:val="28"/>
          <w:lang w:val="uk-UA"/>
        </w:rPr>
        <w:t>і виховуються в сім’ях з дітьми.</w:t>
      </w:r>
    </w:p>
    <w:p w:rsidR="007E57E9" w:rsidRPr="00F6182B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F6182B">
        <w:rPr>
          <w:rFonts w:ascii="Times New Roman" w:hAnsi="Times New Roman"/>
          <w:sz w:val="28"/>
          <w:szCs w:val="28"/>
          <w:lang w:val="uk-UA"/>
        </w:rPr>
        <w:t>2.3.15. Підбір та направлення дітей пільгових категорій за путівками наданими Полтавською обласною державною адміністрацією до дитячих закладів оздоровлення та відпочинку Полт</w:t>
      </w:r>
      <w:r>
        <w:rPr>
          <w:rFonts w:ascii="Times New Roman" w:hAnsi="Times New Roman"/>
          <w:sz w:val="28"/>
          <w:szCs w:val="28"/>
          <w:lang w:val="uk-UA"/>
        </w:rPr>
        <w:t>авської області та за її межами.</w:t>
      </w:r>
    </w:p>
    <w:p w:rsidR="007E57E9" w:rsidRPr="00F6182B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F6182B">
        <w:rPr>
          <w:rFonts w:ascii="Times New Roman" w:hAnsi="Times New Roman"/>
          <w:sz w:val="29"/>
          <w:szCs w:val="29"/>
          <w:lang w:val="uk-UA"/>
        </w:rPr>
        <w:t xml:space="preserve">2.3.16. Проведення організаційних робіт і заходів з оздоровлення  та відпочинку  </w:t>
      </w:r>
      <w:r w:rsidRPr="00F6182B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Pr="00F6182B">
        <w:rPr>
          <w:rFonts w:ascii="Times New Roman" w:hAnsi="Times New Roman"/>
          <w:sz w:val="28"/>
          <w:szCs w:val="28"/>
          <w:lang w:val="uk-UA"/>
        </w:rPr>
        <w:t>, які потребують особливої соціальної уваги та підтримки в дитячих закладах оздоровлення та відпочинку Полтавської області та за ї</w:t>
      </w:r>
      <w:r>
        <w:rPr>
          <w:rFonts w:ascii="Times New Roman" w:hAnsi="Times New Roman"/>
          <w:sz w:val="28"/>
          <w:szCs w:val="28"/>
          <w:lang w:val="uk-UA"/>
        </w:rPr>
        <w:t>ї межами.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2.3.1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E72F70">
        <w:rPr>
          <w:rFonts w:ascii="Times New Roman" w:hAnsi="Times New Roman"/>
          <w:sz w:val="28"/>
          <w:szCs w:val="28"/>
          <w:lang w:val="uk-UA"/>
        </w:rPr>
        <w:t>. Сприяння громадським організаціям, іншим об’єднанням громадян, фізичним особам у реалізації ними власних соціально-значущих ініціатив і проектів у сфері соціальної роботи з  сім’ями та дітьми в порядку визначеному законодавством.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2.3.1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E72F70">
        <w:rPr>
          <w:rFonts w:ascii="Times New Roman" w:hAnsi="Times New Roman"/>
          <w:sz w:val="28"/>
          <w:szCs w:val="28"/>
          <w:lang w:val="uk-UA"/>
        </w:rPr>
        <w:t>. Надання консультацій в межах повноважень батькам щодо  здійснення ними  сімейних прав та батьківських обов’язків.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2.3.1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E72F70">
        <w:rPr>
          <w:rFonts w:ascii="Times New Roman" w:hAnsi="Times New Roman"/>
          <w:sz w:val="28"/>
          <w:szCs w:val="28"/>
          <w:lang w:val="uk-UA"/>
        </w:rPr>
        <w:t>. В межах своїх повноважень ведення, підготовка та подання в установленому порядку статистичної звітності.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lastRenderedPageBreak/>
        <w:t>2.3.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E72F70">
        <w:rPr>
          <w:rFonts w:ascii="Times New Roman" w:hAnsi="Times New Roman"/>
          <w:sz w:val="28"/>
          <w:szCs w:val="28"/>
          <w:lang w:val="uk-UA"/>
        </w:rPr>
        <w:t>. Надання відповіді на запити на інформацію, що була отримана чи створена в процесі виконання основних завдань та функцій відділу, чи направлення запиту належному розпоряднику інформації у визначений законом термін.</w:t>
      </w:r>
    </w:p>
    <w:p w:rsidR="007E57E9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2.3.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E72F70">
        <w:rPr>
          <w:rFonts w:ascii="Times New Roman" w:hAnsi="Times New Roman"/>
          <w:sz w:val="28"/>
          <w:szCs w:val="28"/>
          <w:lang w:val="uk-UA"/>
        </w:rPr>
        <w:t>.Проведення інформаційно-роз'яснювальної роботи в межах своєї компетенції через засоби масової інформації.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2.3.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E72F70">
        <w:rPr>
          <w:rFonts w:ascii="Times New Roman" w:hAnsi="Times New Roman"/>
          <w:sz w:val="28"/>
          <w:szCs w:val="28"/>
          <w:lang w:val="uk-UA"/>
        </w:rPr>
        <w:t>. Надання безоплатної первинної правової допомоги відповідно до вимог Закону України «Про безоплатну правову допомогу» та в межах своїх повноважень.</w:t>
      </w:r>
    </w:p>
    <w:p w:rsidR="007E57E9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57E9" w:rsidRPr="00005B2A" w:rsidRDefault="007E57E9" w:rsidP="007E57E9">
      <w:pPr>
        <w:numPr>
          <w:ilvl w:val="0"/>
          <w:numId w:val="1"/>
        </w:numPr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1D72">
        <w:rPr>
          <w:rFonts w:ascii="Times New Roman" w:hAnsi="Times New Roman"/>
          <w:b/>
          <w:sz w:val="28"/>
          <w:szCs w:val="28"/>
          <w:lang w:val="uk-UA"/>
        </w:rPr>
        <w:t>Основні показники роботи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3.1. Відношення кількості звернень, які розглянуті у встановлені терміни до загальної кількості звернень, які надійшли до відділу сім’ї та дітей </w:t>
      </w:r>
      <w:r>
        <w:rPr>
          <w:rFonts w:ascii="Times New Roman" w:hAnsi="Times New Roman"/>
          <w:sz w:val="28"/>
          <w:szCs w:val="28"/>
          <w:lang w:val="uk-UA"/>
        </w:rPr>
        <w:t>Департаменту культури, молоді та</w:t>
      </w:r>
      <w:r w:rsidR="00AA52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371D">
        <w:rPr>
          <w:rFonts w:ascii="Times New Roman" w:hAnsi="Times New Roman"/>
          <w:sz w:val="28"/>
          <w:szCs w:val="28"/>
          <w:lang w:val="uk-UA"/>
        </w:rPr>
        <w:t>сім’ї</w:t>
      </w:r>
      <w:r w:rsidR="00AA5235">
        <w:rPr>
          <w:rFonts w:ascii="Times New Roman" w:hAnsi="Times New Roman"/>
          <w:sz w:val="28"/>
          <w:szCs w:val="28"/>
          <w:lang w:val="uk-UA"/>
        </w:rPr>
        <w:t xml:space="preserve"> Полтавської міської ради</w:t>
      </w:r>
      <w:r w:rsidRPr="00E72F70">
        <w:rPr>
          <w:rFonts w:ascii="Times New Roman" w:hAnsi="Times New Roman"/>
          <w:sz w:val="28"/>
          <w:szCs w:val="28"/>
          <w:lang w:val="uk-UA"/>
        </w:rPr>
        <w:t>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3.2. Кількість оздоровлених дітей від загальної кількості дітей, поданих  в заявах громадян, які звернулися щодо їх оздоровлення.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3.3.  Кількість виданих посвідчень багатодітним сім’ям до загальної кількості заяв з даного питання.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3.4. Кількість створених дитячих будинків сімейного типу, прийомних сімей від загальної кількості кандидатів у прийомні батьки та батьки-вихователі.</w:t>
      </w:r>
    </w:p>
    <w:p w:rsidR="007E57E9" w:rsidRDefault="007E57E9" w:rsidP="007E57E9">
      <w:pPr>
        <w:pStyle w:val="a4"/>
        <w:ind w:right="-1"/>
        <w:jc w:val="both"/>
        <w:rPr>
          <w:sz w:val="16"/>
          <w:szCs w:val="16"/>
          <w:lang w:val="uk-UA"/>
        </w:rPr>
      </w:pPr>
    </w:p>
    <w:p w:rsidR="007E57E9" w:rsidRDefault="007E57E9" w:rsidP="007E57E9">
      <w:pPr>
        <w:pStyle w:val="a4"/>
        <w:ind w:right="-1"/>
        <w:jc w:val="both"/>
        <w:rPr>
          <w:sz w:val="16"/>
          <w:szCs w:val="16"/>
          <w:lang w:val="uk-UA"/>
        </w:rPr>
      </w:pPr>
    </w:p>
    <w:p w:rsidR="007E57E9" w:rsidRDefault="007E57E9" w:rsidP="007E57E9">
      <w:pPr>
        <w:pStyle w:val="a4"/>
        <w:ind w:right="-1"/>
        <w:jc w:val="both"/>
        <w:rPr>
          <w:sz w:val="16"/>
          <w:szCs w:val="16"/>
          <w:lang w:val="uk-UA"/>
        </w:rPr>
      </w:pPr>
    </w:p>
    <w:p w:rsidR="00723E3A" w:rsidRDefault="00723E3A" w:rsidP="007E57E9">
      <w:pPr>
        <w:pStyle w:val="a4"/>
        <w:ind w:right="-1"/>
        <w:jc w:val="both"/>
        <w:rPr>
          <w:sz w:val="16"/>
          <w:szCs w:val="16"/>
          <w:lang w:val="uk-UA"/>
        </w:rPr>
      </w:pPr>
    </w:p>
    <w:p w:rsidR="00723E3A" w:rsidRDefault="00723E3A" w:rsidP="007E57E9">
      <w:pPr>
        <w:pStyle w:val="a4"/>
        <w:ind w:right="-1"/>
        <w:jc w:val="both"/>
        <w:rPr>
          <w:sz w:val="16"/>
          <w:szCs w:val="16"/>
          <w:lang w:val="uk-UA"/>
        </w:rPr>
      </w:pPr>
    </w:p>
    <w:p w:rsidR="00723E3A" w:rsidRDefault="00723E3A" w:rsidP="007E57E9">
      <w:pPr>
        <w:pStyle w:val="a4"/>
        <w:ind w:right="-1"/>
        <w:jc w:val="both"/>
        <w:rPr>
          <w:sz w:val="16"/>
          <w:szCs w:val="16"/>
          <w:lang w:val="uk-UA"/>
        </w:rPr>
      </w:pPr>
    </w:p>
    <w:p w:rsidR="007E57E9" w:rsidRDefault="007E57E9" w:rsidP="007E57E9">
      <w:pPr>
        <w:pStyle w:val="a4"/>
        <w:ind w:right="-1"/>
        <w:jc w:val="both"/>
        <w:rPr>
          <w:sz w:val="16"/>
          <w:szCs w:val="16"/>
          <w:lang w:val="uk-UA"/>
        </w:rPr>
      </w:pPr>
    </w:p>
    <w:p w:rsidR="007E57E9" w:rsidRPr="00005B2A" w:rsidRDefault="007E57E9" w:rsidP="007E57E9">
      <w:pPr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5B2A">
        <w:rPr>
          <w:rFonts w:ascii="Times New Roman" w:hAnsi="Times New Roman"/>
          <w:b/>
          <w:sz w:val="28"/>
          <w:szCs w:val="28"/>
          <w:lang w:val="uk-UA"/>
        </w:rPr>
        <w:t>4. Організаційна структура</w:t>
      </w:r>
    </w:p>
    <w:p w:rsidR="007E57E9" w:rsidRPr="00E72F70" w:rsidRDefault="007E57E9" w:rsidP="007E57E9">
      <w:pPr>
        <w:ind w:left="18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1"/>
      </w:tblGrid>
      <w:tr w:rsidR="007E57E9" w:rsidRPr="00AA5235" w:rsidTr="00AC7CA8">
        <w:trPr>
          <w:trHeight w:val="919"/>
        </w:trPr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E9" w:rsidRPr="00E72F70" w:rsidRDefault="007E57E9" w:rsidP="00AC7CA8">
            <w:p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E57E9" w:rsidRPr="00005B2A" w:rsidRDefault="007E57E9" w:rsidP="00445ECB">
            <w:pPr>
              <w:ind w:right="-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5B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Начальник відділу сім'ї та дітей</w:t>
            </w:r>
          </w:p>
          <w:p w:rsidR="007E57E9" w:rsidRPr="00005B2A" w:rsidRDefault="007E57E9" w:rsidP="00445ECB">
            <w:pPr>
              <w:ind w:right="-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5B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Департаменту культури, молоді та </w:t>
            </w:r>
            <w:r w:rsidR="00AA523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сім’ї</w:t>
            </w:r>
          </w:p>
          <w:p w:rsidR="007E57E9" w:rsidRPr="00005B2A" w:rsidRDefault="007E57E9" w:rsidP="00445ECB">
            <w:pPr>
              <w:ind w:right="-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5B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Полтавської міської ради</w:t>
            </w:r>
          </w:p>
          <w:p w:rsidR="007E57E9" w:rsidRPr="00E72F70" w:rsidRDefault="00B01E8A" w:rsidP="00AC7CA8">
            <w:p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2pt;margin-top:15.7pt;width:.75pt;height:65.0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7E57E9" w:rsidRDefault="00B01E8A" w:rsidP="007E57E9">
      <w:pPr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_x0000_s1030" type="#_x0000_t32" style="position:absolute;left:0;text-align:left;margin-left:211.95pt;margin-top:.6pt;width:.75pt;height:65.05pt;z-index:25166233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_x0000_s1029" type="#_x0000_t32" style="position:absolute;left:0;text-align:left;margin-left:358.2pt;margin-top:.6pt;width:0;height:65.05pt;z-index:251661312;mso-position-horizontal-relative:text;mso-position-vertical-relative:text" o:connectortype="straight">
            <v:stroke endarrow="block"/>
          </v:shape>
        </w:pict>
      </w:r>
    </w:p>
    <w:p w:rsidR="007E57E9" w:rsidRDefault="007E57E9" w:rsidP="007E57E9">
      <w:pPr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E57E9" w:rsidRPr="00E72F70" w:rsidRDefault="007E57E9" w:rsidP="007E57E9">
      <w:pPr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E57E9" w:rsidRPr="00E72F70" w:rsidRDefault="007E57E9" w:rsidP="007E57E9">
      <w:pPr>
        <w:ind w:left="180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3969"/>
        <w:gridCol w:w="2749"/>
      </w:tblGrid>
      <w:tr w:rsidR="007E57E9" w:rsidRPr="00B01E8A" w:rsidTr="00445ECB">
        <w:trPr>
          <w:cantSplit/>
          <w:trHeight w:val="14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B" w:rsidRDefault="00445ECB" w:rsidP="00445ECB">
            <w:pPr>
              <w:ind w:right="-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E57E9" w:rsidRPr="00005B2A" w:rsidRDefault="007E57E9" w:rsidP="00445ECB">
            <w:pPr>
              <w:ind w:right="-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5B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Головний спеціаліст відділу сім'ї та дітей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7E9" w:rsidRPr="00E72F70" w:rsidRDefault="00B01E8A" w:rsidP="00AC7CA8">
            <w:pPr>
              <w:ind w:right="-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rect id="_x0000_s1031" style="position:absolute;margin-left:30.2pt;margin-top:.75pt;width:140.25pt;height:70.5pt;z-index:251663360;mso-position-horizontal-relative:text;mso-position-vertical-relative:text">
                  <v:textbox style="mso-next-textbox:#_x0000_s1031">
                    <w:txbxContent>
                      <w:p w:rsidR="006B371D" w:rsidRDefault="006B371D" w:rsidP="00445ECB">
                        <w:r w:rsidRPr="00005B2A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>Головний спеціаліст відділу сім'ї та дітей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pict>
                <v:group id="_x0000_s1026" editas="canvas" style="width:90pt;height:54pt;mso-position-horizontal-relative:char;mso-position-vertical-relative:line" coordorigin="2279,8106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79;top:8106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E9" w:rsidRPr="00E72F70" w:rsidRDefault="007E57E9" w:rsidP="00AC7CA8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E57E9" w:rsidRPr="00005B2A" w:rsidRDefault="007E57E9" w:rsidP="00AC7CA8">
            <w:pPr>
              <w:ind w:right="-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05B2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Спеціаліст І категорії відділу сім'ї та дітей</w:t>
            </w:r>
          </w:p>
        </w:tc>
      </w:tr>
    </w:tbl>
    <w:p w:rsidR="007E57E9" w:rsidRPr="00E72F70" w:rsidRDefault="007E57E9" w:rsidP="007E57E9">
      <w:pPr>
        <w:ind w:left="18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E57E9" w:rsidRPr="00005B2A" w:rsidRDefault="007E57E9" w:rsidP="007E57E9">
      <w:pPr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5B2A">
        <w:rPr>
          <w:rFonts w:ascii="Times New Roman" w:hAnsi="Times New Roman"/>
          <w:b/>
          <w:sz w:val="28"/>
          <w:szCs w:val="28"/>
          <w:lang w:val="uk-UA"/>
        </w:rPr>
        <w:lastRenderedPageBreak/>
        <w:t>5. Права щодо інших підрозділів та організацій: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5.1.1. Надавати на розгляд та погодження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Департаменту культури, молоді та </w:t>
      </w:r>
      <w:r w:rsidR="006B371D">
        <w:rPr>
          <w:rFonts w:ascii="Times New Roman" w:hAnsi="Times New Roman"/>
          <w:sz w:val="28"/>
          <w:szCs w:val="28"/>
          <w:lang w:val="uk-UA"/>
        </w:rPr>
        <w:t>сім’ї</w:t>
      </w:r>
      <w:r w:rsidR="00AA52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Полтавської міської ради </w:t>
      </w:r>
      <w:r w:rsidRPr="00E72F70">
        <w:rPr>
          <w:rFonts w:ascii="Times New Roman" w:hAnsi="Times New Roman"/>
          <w:sz w:val="28"/>
          <w:szCs w:val="28"/>
          <w:lang w:val="uk-UA"/>
        </w:rPr>
        <w:t xml:space="preserve"> листи, рішення,  звіти, що належать до компетенції відділу, які є обов'язковими для виконання  установами та організаціями усіх форм власності, посадовими особами, громадянами.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5.1.2. Отримувати в установленому порядку від інших структурних підрозділів міськвиконкому, відповідних органів місцевого самоврядування, підприємств, установ та організацій усіх форм власності інформацію, документи та інші матеріали з питань, що належать до компетенції відділу, а від місцевих органів державної статистики – статистичні дані, необхідні для виконання покладених на неї завдань.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5.1.3. Звертатися до місцевих органів виконавчої влади, органів місцевого самоврядування, підприємств, установ та організацій усіх форм власності у разі порушення прав та інтересів  сімей та дітей.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5.1.4. Залучати до розгляду питань, що належать до компетенції відділу, спеціалістів інших підрозділів відповідних органів місцевого самоврядування, підприємств, установ, організацій усіх форм власності, об’єднань громадян та благодійних організацій (за погодженням з їх керівниками).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5.1.5. Проводити наради, конференції, семінари з питань, що належать до компетенції відділу.                                                                                                                 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5.1.6. Співпрацювати з науковими установами, жіночими, молодіжними, дитячими та іншими об’єднаннями громадян і благодійними організаціями з метою соціального захисту сімей та  дітей.</w:t>
      </w:r>
    </w:p>
    <w:p w:rsidR="007E57E9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 xml:space="preserve">5.1.7. </w:t>
      </w:r>
      <w:r w:rsidRPr="00F6182B">
        <w:rPr>
          <w:rFonts w:ascii="Times New Roman" w:hAnsi="Times New Roman"/>
          <w:sz w:val="28"/>
          <w:szCs w:val="28"/>
          <w:lang w:val="uk-UA"/>
        </w:rPr>
        <w:t>Розробляти і реалізувати власні та підтримувати громадські проекти програм щодо підтримки сімей, оздоровлення та відпочинку дітей, запобігання та протидії домашньому насильству, забезпечення рівних прав та можливостей чоловіків та жінок, протидії торгівлі людьми.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5.1.8. Відвідувати сім’ї, які опинилися у складних життєвих умовах, за місцем їх проживання, навчання, роботи, проводити відповідну профілактичну роботу.</w:t>
      </w:r>
    </w:p>
    <w:p w:rsidR="007E57E9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E72F70">
        <w:rPr>
          <w:rFonts w:ascii="Times New Roman" w:hAnsi="Times New Roman"/>
          <w:sz w:val="28"/>
          <w:szCs w:val="28"/>
          <w:lang w:val="uk-UA"/>
        </w:rPr>
        <w:t>5.1.9. Відділ під час виконання покладених на нього завдань взаємодіє з іншими структурними підрозділами виконкому, підприємствами, установами, організаціями усіх форм власності, об’єднаннями громадян та громадянами.</w:t>
      </w:r>
    </w:p>
    <w:p w:rsidR="007E57E9" w:rsidRPr="00E72F70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57E9" w:rsidRPr="00387D74" w:rsidRDefault="007E57E9" w:rsidP="007E57E9">
      <w:pPr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7D74">
        <w:rPr>
          <w:rFonts w:ascii="Times New Roman" w:hAnsi="Times New Roman"/>
          <w:b/>
          <w:sz w:val="28"/>
          <w:szCs w:val="28"/>
          <w:lang w:val="uk-UA"/>
        </w:rPr>
        <w:t>6. Відповідальність</w:t>
      </w:r>
    </w:p>
    <w:p w:rsidR="007E57E9" w:rsidRPr="00387D74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387D74">
        <w:rPr>
          <w:rFonts w:ascii="Times New Roman" w:hAnsi="Times New Roman"/>
          <w:sz w:val="28"/>
          <w:szCs w:val="28"/>
          <w:lang w:val="uk-UA"/>
        </w:rPr>
        <w:t>6.1. Основні функції, процеси та відповідальність працівників, щодо поточної діяльності Департаменту передбачена в посадових інструкціях працівників Департаменту.</w:t>
      </w:r>
    </w:p>
    <w:p w:rsidR="007E57E9" w:rsidRPr="00387D74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57E9" w:rsidRPr="00387D74" w:rsidRDefault="007E57E9" w:rsidP="007E57E9">
      <w:pPr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87D74">
        <w:rPr>
          <w:rFonts w:ascii="Times New Roman" w:hAnsi="Times New Roman"/>
          <w:b/>
          <w:sz w:val="28"/>
          <w:szCs w:val="28"/>
          <w:lang w:val="uk-UA"/>
        </w:rPr>
        <w:lastRenderedPageBreak/>
        <w:t>7. Взаємовідносини і зв’язки з іншими</w:t>
      </w:r>
    </w:p>
    <w:p w:rsidR="007E57E9" w:rsidRPr="00387D74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387D74">
        <w:rPr>
          <w:rFonts w:ascii="Times New Roman" w:hAnsi="Times New Roman"/>
          <w:sz w:val="28"/>
          <w:szCs w:val="28"/>
          <w:lang w:val="uk-UA"/>
        </w:rPr>
        <w:t>7.1.  Взаємовідносини з іншими суб’єктами визначаються згідно чинного законодавства.</w:t>
      </w:r>
    </w:p>
    <w:p w:rsidR="007E57E9" w:rsidRPr="00387D74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57E9" w:rsidRPr="00387D74" w:rsidRDefault="007E57E9" w:rsidP="007E57E9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57E9" w:rsidRPr="00E72F70" w:rsidRDefault="007E57E9" w:rsidP="007E57E9">
      <w:pPr>
        <w:rPr>
          <w:rFonts w:ascii="Times New Roman" w:hAnsi="Times New Roman"/>
          <w:lang w:val="uk-UA"/>
        </w:rPr>
      </w:pPr>
    </w:p>
    <w:p w:rsidR="007E57E9" w:rsidRDefault="007E57E9" w:rsidP="007E57E9">
      <w:pPr>
        <w:rPr>
          <w:rFonts w:ascii="Times New Roman" w:hAnsi="Times New Roman"/>
          <w:lang w:val="uk-UA"/>
        </w:rPr>
      </w:pPr>
    </w:p>
    <w:p w:rsidR="00445ECB" w:rsidRPr="00E72F70" w:rsidRDefault="00445ECB" w:rsidP="007E57E9">
      <w:pPr>
        <w:rPr>
          <w:rFonts w:ascii="Times New Roman" w:hAnsi="Times New Roman"/>
          <w:lang w:val="uk-UA"/>
        </w:rPr>
      </w:pPr>
    </w:p>
    <w:p w:rsidR="007E57E9" w:rsidRPr="00E72F70" w:rsidRDefault="009D1CBA" w:rsidP="007E57E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Полтавський м</w:t>
      </w:r>
      <w:r w:rsidR="007E57E9">
        <w:rPr>
          <w:rFonts w:ascii="Times New Roman" w:hAnsi="Times New Roman"/>
          <w:sz w:val="28"/>
          <w:szCs w:val="28"/>
          <w:lang w:val="uk-UA"/>
        </w:rPr>
        <w:t>іський голова</w:t>
      </w:r>
      <w:r w:rsidR="007E57E9">
        <w:rPr>
          <w:rFonts w:ascii="Times New Roman" w:hAnsi="Times New Roman"/>
          <w:sz w:val="28"/>
          <w:szCs w:val="28"/>
          <w:lang w:val="uk-UA"/>
        </w:rPr>
        <w:tab/>
      </w:r>
      <w:r w:rsidR="007E57E9">
        <w:rPr>
          <w:rFonts w:ascii="Times New Roman" w:hAnsi="Times New Roman"/>
          <w:sz w:val="28"/>
          <w:szCs w:val="28"/>
          <w:lang w:val="uk-UA"/>
        </w:rPr>
        <w:tab/>
      </w:r>
      <w:r w:rsidR="007E57E9">
        <w:rPr>
          <w:rFonts w:ascii="Times New Roman" w:hAnsi="Times New Roman"/>
          <w:sz w:val="28"/>
          <w:szCs w:val="28"/>
          <w:lang w:val="uk-UA"/>
        </w:rPr>
        <w:tab/>
      </w:r>
      <w:r w:rsidR="00445EC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7E57E9">
        <w:rPr>
          <w:rFonts w:ascii="Times New Roman" w:hAnsi="Times New Roman"/>
          <w:sz w:val="28"/>
          <w:szCs w:val="28"/>
          <w:lang w:val="uk-UA"/>
        </w:rPr>
        <w:t>Олександр МАМАЙ</w:t>
      </w:r>
    </w:p>
    <w:p w:rsidR="007E57E9" w:rsidRPr="00E72F70" w:rsidRDefault="007E57E9" w:rsidP="007E57E9">
      <w:pPr>
        <w:rPr>
          <w:lang w:val="uk-UA"/>
        </w:rPr>
      </w:pPr>
    </w:p>
    <w:p w:rsidR="007E57E9" w:rsidRPr="00E72F70" w:rsidRDefault="007E57E9" w:rsidP="007E57E9">
      <w:pPr>
        <w:spacing w:line="360" w:lineRule="auto"/>
        <w:jc w:val="center"/>
        <w:rPr>
          <w:lang w:val="uk-UA"/>
        </w:rPr>
      </w:pPr>
    </w:p>
    <w:p w:rsidR="007E57E9" w:rsidRPr="0095273E" w:rsidRDefault="007E57E9" w:rsidP="007E57E9">
      <w:pPr>
        <w:rPr>
          <w:lang w:val="ru-RU"/>
        </w:rPr>
      </w:pPr>
    </w:p>
    <w:p w:rsidR="007E57E9" w:rsidRPr="0095273E" w:rsidRDefault="007E57E9" w:rsidP="007E57E9">
      <w:pPr>
        <w:rPr>
          <w:lang w:val="ru-RU"/>
        </w:rPr>
      </w:pPr>
    </w:p>
    <w:p w:rsidR="00345FE8" w:rsidRPr="00C96808" w:rsidRDefault="00345FE8">
      <w:pPr>
        <w:rPr>
          <w:lang w:val="ru-RU"/>
        </w:rPr>
      </w:pPr>
    </w:p>
    <w:sectPr w:rsidR="00345FE8" w:rsidRPr="00C96808" w:rsidSect="002E70B3">
      <w:footerReference w:type="default" r:id="rId9"/>
      <w:pgSz w:w="11906" w:h="16838"/>
      <w:pgMar w:top="1134" w:right="850" w:bottom="1134" w:left="1701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1CD" w:rsidRDefault="00E941CD" w:rsidP="00E941CD">
      <w:r>
        <w:separator/>
      </w:r>
    </w:p>
  </w:endnote>
  <w:endnote w:type="continuationSeparator" w:id="0">
    <w:p w:rsidR="00E941CD" w:rsidRDefault="00E941CD" w:rsidP="00E9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B3" w:rsidRPr="0045000D" w:rsidRDefault="00B01E8A" w:rsidP="002E70B3">
    <w:pPr>
      <w:pStyle w:val="a4"/>
      <w:jc w:val="center"/>
      <w:rPr>
        <w:sz w:val="16"/>
        <w:szCs w:val="16"/>
        <w:lang w:val="uk-UA"/>
      </w:rPr>
    </w:pPr>
  </w:p>
  <w:p w:rsidR="002E70B3" w:rsidRPr="00591271" w:rsidRDefault="007E57E9" w:rsidP="002E70B3">
    <w:pPr>
      <w:pStyle w:val="a4"/>
      <w:ind w:right="360"/>
      <w:jc w:val="center"/>
      <w:rPr>
        <w:sz w:val="18"/>
        <w:szCs w:val="18"/>
        <w:lang w:val="uk-UA"/>
      </w:rPr>
    </w:pPr>
    <w:r w:rsidRPr="00591271">
      <w:rPr>
        <w:sz w:val="18"/>
        <w:szCs w:val="18"/>
        <w:lang w:val="uk-UA"/>
      </w:rPr>
      <w:t>ВИКОНАВЧІ ОРГАНИ ПОЛТАВСЬКОЇ МІСЬКОЇ РАДИ</w:t>
    </w:r>
  </w:p>
  <w:p w:rsidR="002E70B3" w:rsidRPr="006306C5" w:rsidRDefault="007E57E9" w:rsidP="002E70B3">
    <w:pPr>
      <w:jc w:val="center"/>
      <w:rPr>
        <w:rFonts w:ascii="Times New Roman" w:hAnsi="Times New Roman"/>
        <w:sz w:val="20"/>
        <w:szCs w:val="20"/>
        <w:lang w:val="uk-UA"/>
      </w:rPr>
    </w:pPr>
    <w:r w:rsidRPr="006306C5">
      <w:rPr>
        <w:rFonts w:ascii="Times New Roman" w:hAnsi="Times New Roman"/>
        <w:sz w:val="18"/>
        <w:szCs w:val="20"/>
        <w:lang w:val="uk-UA"/>
      </w:rPr>
      <w:t xml:space="preserve">36000, м. Полтава, </w:t>
    </w:r>
    <w:r>
      <w:rPr>
        <w:rFonts w:ascii="Times New Roman" w:hAnsi="Times New Roman"/>
        <w:sz w:val="18"/>
        <w:szCs w:val="20"/>
        <w:lang w:val="uk-UA"/>
      </w:rPr>
      <w:t>вул. Соборності, 36,</w:t>
    </w:r>
    <w:r w:rsidRPr="006306C5">
      <w:rPr>
        <w:rFonts w:ascii="Times New Roman" w:hAnsi="Times New Roman"/>
        <w:sz w:val="18"/>
        <w:szCs w:val="20"/>
        <w:lang w:val="uk-UA"/>
      </w:rPr>
      <w:t xml:space="preserve"> тел. </w:t>
    </w:r>
    <w:r w:rsidRPr="00591271">
      <w:rPr>
        <w:rFonts w:ascii="Times New Roman" w:hAnsi="Times New Roman"/>
        <w:sz w:val="16"/>
        <w:szCs w:val="16"/>
        <w:lang w:val="uk-UA"/>
      </w:rPr>
      <w:t>(0532) 5</w:t>
    </w:r>
    <w:r>
      <w:rPr>
        <w:rFonts w:ascii="Times New Roman" w:hAnsi="Times New Roman"/>
        <w:sz w:val="16"/>
        <w:szCs w:val="16"/>
        <w:lang w:val="uk-UA"/>
      </w:rPr>
      <w:t>4</w:t>
    </w:r>
    <w:r w:rsidRPr="00591271">
      <w:rPr>
        <w:rFonts w:ascii="Times New Roman" w:hAnsi="Times New Roman"/>
        <w:sz w:val="16"/>
        <w:szCs w:val="16"/>
        <w:lang w:val="uk-UA"/>
      </w:rPr>
      <w:t>-</w:t>
    </w:r>
    <w:r>
      <w:rPr>
        <w:rFonts w:ascii="Times New Roman" w:hAnsi="Times New Roman"/>
        <w:sz w:val="16"/>
        <w:szCs w:val="16"/>
        <w:lang w:val="uk-UA"/>
      </w:rPr>
      <w:t>55</w:t>
    </w:r>
    <w:r w:rsidRPr="00591271">
      <w:rPr>
        <w:rFonts w:ascii="Times New Roman" w:hAnsi="Times New Roman"/>
        <w:sz w:val="16"/>
        <w:szCs w:val="16"/>
        <w:lang w:val="uk-UA"/>
      </w:rPr>
      <w:t>-</w:t>
    </w:r>
    <w:r>
      <w:rPr>
        <w:rFonts w:ascii="Times New Roman" w:hAnsi="Times New Roman"/>
        <w:sz w:val="16"/>
        <w:szCs w:val="16"/>
        <w:lang w:val="uk-UA"/>
      </w:rPr>
      <w:t>19</w:t>
    </w:r>
  </w:p>
  <w:p w:rsidR="002E70B3" w:rsidRPr="00445ECB" w:rsidRDefault="00B01E8A" w:rsidP="002E70B3">
    <w:pPr>
      <w:jc w:val="center"/>
      <w:rPr>
        <w:rFonts w:ascii="Times New Roman" w:hAnsi="Times New Roman"/>
        <w:sz w:val="16"/>
        <w:szCs w:val="16"/>
        <w:lang w:val="uk-UA"/>
      </w:rPr>
    </w:pPr>
    <w:hyperlink r:id="rId1" w:history="1">
      <w:r w:rsidR="007E57E9" w:rsidRPr="00445ECB">
        <w:rPr>
          <w:rStyle w:val="a3"/>
          <w:rFonts w:ascii="Times New Roman" w:hAnsi="Times New Roman"/>
          <w:sz w:val="16"/>
          <w:szCs w:val="16"/>
          <w:lang w:val="uk-UA"/>
        </w:rPr>
        <w:t>http://</w:t>
      </w:r>
      <w:r w:rsidR="007E57E9" w:rsidRPr="00445ECB">
        <w:rPr>
          <w:rStyle w:val="a3"/>
          <w:rFonts w:ascii="Times New Roman" w:hAnsi="Times New Roman"/>
          <w:sz w:val="16"/>
          <w:szCs w:val="16"/>
        </w:rPr>
        <w:t>rada</w:t>
      </w:r>
      <w:r w:rsidR="007E57E9" w:rsidRPr="00445ECB">
        <w:rPr>
          <w:rStyle w:val="a3"/>
          <w:rFonts w:ascii="Times New Roman" w:hAnsi="Times New Roman"/>
          <w:sz w:val="16"/>
          <w:szCs w:val="16"/>
          <w:lang w:val="uk-UA"/>
        </w:rPr>
        <w:t>-</w:t>
      </w:r>
      <w:r w:rsidR="007E57E9" w:rsidRPr="00445ECB">
        <w:rPr>
          <w:rStyle w:val="a3"/>
          <w:rFonts w:ascii="Times New Roman" w:hAnsi="Times New Roman"/>
          <w:sz w:val="16"/>
          <w:szCs w:val="16"/>
        </w:rPr>
        <w:t>poltava</w:t>
      </w:r>
      <w:r w:rsidR="007E57E9" w:rsidRPr="00445ECB">
        <w:rPr>
          <w:rStyle w:val="a3"/>
          <w:rFonts w:ascii="Times New Roman" w:hAnsi="Times New Roman"/>
          <w:sz w:val="16"/>
          <w:szCs w:val="16"/>
          <w:lang w:val="uk-UA"/>
        </w:rPr>
        <w:t>.</w:t>
      </w:r>
      <w:r w:rsidR="007E57E9" w:rsidRPr="00445ECB">
        <w:rPr>
          <w:rStyle w:val="a3"/>
          <w:rFonts w:ascii="Times New Roman" w:hAnsi="Times New Roman"/>
          <w:sz w:val="16"/>
          <w:szCs w:val="16"/>
        </w:rPr>
        <w:t>gov</w:t>
      </w:r>
      <w:r w:rsidR="007E57E9" w:rsidRPr="00445ECB">
        <w:rPr>
          <w:rStyle w:val="a3"/>
          <w:rFonts w:ascii="Times New Roman" w:hAnsi="Times New Roman"/>
          <w:sz w:val="16"/>
          <w:szCs w:val="16"/>
          <w:lang w:val="uk-UA"/>
        </w:rPr>
        <w:t>.</w:t>
      </w:r>
      <w:r w:rsidR="007E57E9" w:rsidRPr="00445ECB">
        <w:rPr>
          <w:rStyle w:val="a3"/>
          <w:rFonts w:ascii="Times New Roman" w:hAnsi="Times New Roman"/>
          <w:sz w:val="16"/>
          <w:szCs w:val="16"/>
        </w:rPr>
        <w:t>ua</w:t>
      </w:r>
    </w:hyperlink>
    <w:r w:rsidR="007E57E9" w:rsidRPr="00445ECB">
      <w:rPr>
        <w:rFonts w:ascii="Times New Roman" w:hAnsi="Times New Roman"/>
        <w:sz w:val="16"/>
        <w:szCs w:val="16"/>
        <w:lang w:val="uk-UA"/>
      </w:rPr>
      <w:t xml:space="preserve">, </w:t>
    </w:r>
    <w:r w:rsidR="007E57E9" w:rsidRPr="00445ECB">
      <w:rPr>
        <w:rFonts w:ascii="Times New Roman" w:hAnsi="Times New Roman"/>
        <w:sz w:val="16"/>
        <w:szCs w:val="16"/>
      </w:rPr>
      <w:t>cancelar</w:t>
    </w:r>
    <w:r w:rsidR="007E57E9" w:rsidRPr="00445ECB">
      <w:rPr>
        <w:rFonts w:ascii="Times New Roman" w:hAnsi="Times New Roman"/>
        <w:sz w:val="16"/>
        <w:szCs w:val="16"/>
        <w:lang w:val="uk-UA"/>
      </w:rPr>
      <w:t>@</w:t>
    </w:r>
    <w:r w:rsidR="007E57E9" w:rsidRPr="00445ECB">
      <w:rPr>
        <w:rFonts w:ascii="Times New Roman" w:hAnsi="Times New Roman"/>
        <w:sz w:val="16"/>
        <w:szCs w:val="16"/>
      </w:rPr>
      <w:t>rada</w:t>
    </w:r>
    <w:r w:rsidR="007E57E9" w:rsidRPr="00445ECB">
      <w:rPr>
        <w:rFonts w:ascii="Times New Roman" w:hAnsi="Times New Roman"/>
        <w:sz w:val="16"/>
        <w:szCs w:val="16"/>
        <w:lang w:val="uk-UA"/>
      </w:rPr>
      <w:t>-</w:t>
    </w:r>
    <w:r w:rsidR="007E57E9" w:rsidRPr="00445ECB">
      <w:rPr>
        <w:rFonts w:ascii="Times New Roman" w:hAnsi="Times New Roman"/>
        <w:sz w:val="16"/>
        <w:szCs w:val="16"/>
      </w:rPr>
      <w:t>poltava</w:t>
    </w:r>
    <w:r w:rsidR="007E57E9" w:rsidRPr="00445ECB">
      <w:rPr>
        <w:rFonts w:ascii="Times New Roman" w:hAnsi="Times New Roman"/>
        <w:sz w:val="16"/>
        <w:szCs w:val="16"/>
        <w:lang w:val="uk-UA"/>
      </w:rPr>
      <w:t>.</w:t>
    </w:r>
    <w:r w:rsidR="007E57E9" w:rsidRPr="00445ECB">
      <w:rPr>
        <w:rFonts w:ascii="Times New Roman" w:hAnsi="Times New Roman"/>
        <w:sz w:val="16"/>
        <w:szCs w:val="16"/>
      </w:rPr>
      <w:t>gov</w:t>
    </w:r>
    <w:r w:rsidR="007E57E9" w:rsidRPr="00445ECB">
      <w:rPr>
        <w:rFonts w:ascii="Times New Roman" w:hAnsi="Times New Roman"/>
        <w:sz w:val="16"/>
        <w:szCs w:val="16"/>
        <w:lang w:val="uk-UA"/>
      </w:rPr>
      <w:t>.</w:t>
    </w:r>
    <w:r w:rsidR="007E57E9" w:rsidRPr="00445ECB">
      <w:rPr>
        <w:rFonts w:ascii="Times New Roman" w:hAnsi="Times New Roman"/>
        <w:sz w:val="16"/>
        <w:szCs w:val="16"/>
      </w:rPr>
      <w:t>ua</w:t>
    </w:r>
  </w:p>
  <w:p w:rsidR="002E70B3" w:rsidRDefault="007E57E9" w:rsidP="002E70B3">
    <w:pPr>
      <w:jc w:val="center"/>
      <w:rPr>
        <w:rFonts w:ascii="Times New Roman" w:hAnsi="Times New Roman"/>
        <w:sz w:val="18"/>
        <w:szCs w:val="18"/>
        <w:lang w:val="uk-UA"/>
      </w:rPr>
    </w:pPr>
    <w:r w:rsidRPr="00591271">
      <w:rPr>
        <w:rFonts w:ascii="Times New Roman" w:hAnsi="Times New Roman"/>
        <w:sz w:val="18"/>
        <w:szCs w:val="18"/>
        <w:lang w:val="uk-UA"/>
      </w:rPr>
      <w:t xml:space="preserve"> ПОЛОЖЕННЯ ПРО ВІДДІЛ СІМ'Ї ТА ДІТЕЙ </w:t>
    </w:r>
    <w:r>
      <w:rPr>
        <w:rFonts w:ascii="Times New Roman" w:hAnsi="Times New Roman"/>
        <w:sz w:val="18"/>
        <w:szCs w:val="18"/>
        <w:lang w:val="uk-UA"/>
      </w:rPr>
      <w:t xml:space="preserve">ДЕПАРТАМЕНТУ КУЛЬТУРИ, МОЛОДІ ТА </w:t>
    </w:r>
    <w:r w:rsidR="0025473F" w:rsidRPr="0025473F">
      <w:rPr>
        <w:rFonts w:ascii="Times New Roman" w:hAnsi="Times New Roman"/>
        <w:sz w:val="18"/>
        <w:szCs w:val="18"/>
        <w:lang w:val="uk-UA"/>
      </w:rPr>
      <w:t>СІМ’Ї</w:t>
    </w:r>
  </w:p>
  <w:p w:rsidR="002C0FB2" w:rsidRPr="00591271" w:rsidRDefault="007E57E9" w:rsidP="002E70B3">
    <w:pPr>
      <w:jc w:val="center"/>
      <w:rPr>
        <w:rFonts w:ascii="Times New Roman" w:hAnsi="Times New Roman"/>
        <w:sz w:val="18"/>
        <w:szCs w:val="18"/>
        <w:lang w:val="uk-UA"/>
      </w:rPr>
    </w:pPr>
    <w:r>
      <w:rPr>
        <w:rFonts w:ascii="Times New Roman" w:hAnsi="Times New Roman"/>
        <w:sz w:val="18"/>
        <w:szCs w:val="18"/>
        <w:lang w:val="uk-UA"/>
      </w:rPr>
      <w:t>ПОЛТАВСЬКОЇ МІСЬКОЇ РАДИ</w:t>
    </w:r>
  </w:p>
  <w:p w:rsidR="002E70B3" w:rsidRPr="001B6CEA" w:rsidRDefault="007E57E9" w:rsidP="002E70B3">
    <w:pPr>
      <w:spacing w:line="360" w:lineRule="auto"/>
      <w:jc w:val="center"/>
      <w:rPr>
        <w:rFonts w:ascii="Times New Roman" w:hAnsi="Times New Roman"/>
        <w:sz w:val="18"/>
        <w:szCs w:val="18"/>
        <w:lang w:val="uk-UA"/>
      </w:rPr>
    </w:pPr>
    <w:r w:rsidRPr="001B6CEA">
      <w:rPr>
        <w:rFonts w:ascii="Times New Roman" w:hAnsi="Times New Roman"/>
        <w:sz w:val="18"/>
        <w:szCs w:val="18"/>
        <w:lang w:val="uk-UA"/>
      </w:rPr>
      <w:t xml:space="preserve">с. </w:t>
    </w:r>
    <w:r w:rsidR="002F0841" w:rsidRPr="001B6CEA">
      <w:rPr>
        <w:rStyle w:val="a8"/>
        <w:rFonts w:ascii="Times New Roman" w:hAnsi="Times New Roman"/>
        <w:sz w:val="18"/>
        <w:szCs w:val="18"/>
      </w:rPr>
      <w:fldChar w:fldCharType="begin"/>
    </w:r>
    <w:r w:rsidRPr="001B6CEA">
      <w:rPr>
        <w:rStyle w:val="a8"/>
        <w:rFonts w:ascii="Times New Roman" w:hAnsi="Times New Roman"/>
        <w:sz w:val="18"/>
        <w:szCs w:val="18"/>
      </w:rPr>
      <w:instrText>PAGE</w:instrText>
    </w:r>
    <w:r w:rsidR="002F0841" w:rsidRPr="001B6CEA">
      <w:rPr>
        <w:rStyle w:val="a8"/>
        <w:rFonts w:ascii="Times New Roman" w:hAnsi="Times New Roman"/>
        <w:sz w:val="18"/>
        <w:szCs w:val="18"/>
      </w:rPr>
      <w:fldChar w:fldCharType="separate"/>
    </w:r>
    <w:r w:rsidR="009D1CBA" w:rsidRPr="00B01E8A">
      <w:rPr>
        <w:rStyle w:val="a8"/>
        <w:rFonts w:ascii="Times New Roman" w:hAnsi="Times New Roman"/>
        <w:noProof/>
        <w:sz w:val="18"/>
        <w:szCs w:val="18"/>
        <w:lang w:val="ru-RU"/>
      </w:rPr>
      <w:t>7</w:t>
    </w:r>
    <w:r w:rsidR="002F0841" w:rsidRPr="001B6CEA">
      <w:rPr>
        <w:rStyle w:val="a8"/>
        <w:rFonts w:ascii="Times New Roman" w:hAnsi="Times New Roman"/>
        <w:sz w:val="18"/>
        <w:szCs w:val="18"/>
      </w:rPr>
      <w:fldChar w:fldCharType="end"/>
    </w:r>
    <w:r w:rsidRPr="001B6CEA">
      <w:rPr>
        <w:rFonts w:ascii="Times New Roman" w:hAnsi="Times New Roman"/>
        <w:sz w:val="18"/>
        <w:szCs w:val="18"/>
        <w:lang w:val="uk-UA"/>
      </w:rPr>
      <w:t xml:space="preserve"> з </w:t>
    </w:r>
    <w:r w:rsidR="002F0841" w:rsidRPr="001B6CEA">
      <w:rPr>
        <w:rStyle w:val="a8"/>
        <w:rFonts w:ascii="Times New Roman" w:hAnsi="Times New Roman"/>
        <w:sz w:val="18"/>
        <w:szCs w:val="18"/>
      </w:rPr>
      <w:fldChar w:fldCharType="begin"/>
    </w:r>
    <w:r w:rsidRPr="001B6CEA">
      <w:rPr>
        <w:rStyle w:val="a8"/>
        <w:rFonts w:ascii="Times New Roman" w:hAnsi="Times New Roman"/>
        <w:sz w:val="18"/>
        <w:szCs w:val="18"/>
      </w:rPr>
      <w:instrText>NUMPAGES</w:instrText>
    </w:r>
    <w:r w:rsidR="002F0841" w:rsidRPr="001B6CEA">
      <w:rPr>
        <w:rStyle w:val="a8"/>
        <w:rFonts w:ascii="Times New Roman" w:hAnsi="Times New Roman"/>
        <w:sz w:val="18"/>
        <w:szCs w:val="18"/>
      </w:rPr>
      <w:fldChar w:fldCharType="separate"/>
    </w:r>
    <w:r w:rsidR="009D1CBA" w:rsidRPr="00B01E8A">
      <w:rPr>
        <w:rStyle w:val="a8"/>
        <w:rFonts w:ascii="Times New Roman" w:hAnsi="Times New Roman"/>
        <w:noProof/>
        <w:sz w:val="18"/>
        <w:szCs w:val="18"/>
        <w:lang w:val="ru-RU"/>
      </w:rPr>
      <w:t>7</w:t>
    </w:r>
    <w:r w:rsidR="002F0841" w:rsidRPr="001B6CEA">
      <w:rPr>
        <w:rStyle w:val="a8"/>
        <w:rFonts w:ascii="Times New Roman" w:hAnsi="Times New Roman"/>
        <w:sz w:val="18"/>
        <w:szCs w:val="18"/>
      </w:rPr>
      <w:fldChar w:fldCharType="end"/>
    </w:r>
  </w:p>
  <w:p w:rsidR="002E70B3" w:rsidRPr="0045000D" w:rsidRDefault="00B01E8A" w:rsidP="002E70B3">
    <w:pPr>
      <w:pStyle w:val="a4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1CD" w:rsidRDefault="00E941CD" w:rsidP="00E941CD">
      <w:r>
        <w:separator/>
      </w:r>
    </w:p>
  </w:footnote>
  <w:footnote w:type="continuationSeparator" w:id="0">
    <w:p w:rsidR="00E941CD" w:rsidRDefault="00E941CD" w:rsidP="00E9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92E3C"/>
    <w:multiLevelType w:val="hybridMultilevel"/>
    <w:tmpl w:val="FB7C8C34"/>
    <w:lvl w:ilvl="0" w:tplc="297AB2D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CB1C7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122E7F0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63BC822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95B60DB2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C45810A0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39DAE9BA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1466D1C2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9D6CD916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7E9"/>
    <w:rsid w:val="000263A1"/>
    <w:rsid w:val="0004458D"/>
    <w:rsid w:val="001578E6"/>
    <w:rsid w:val="001C4975"/>
    <w:rsid w:val="0025473F"/>
    <w:rsid w:val="002C5E54"/>
    <w:rsid w:val="002F0841"/>
    <w:rsid w:val="00331ED5"/>
    <w:rsid w:val="003440DA"/>
    <w:rsid w:val="00345FE8"/>
    <w:rsid w:val="00445ECB"/>
    <w:rsid w:val="004872F6"/>
    <w:rsid w:val="004C1F90"/>
    <w:rsid w:val="005152EC"/>
    <w:rsid w:val="00574A82"/>
    <w:rsid w:val="00594FAD"/>
    <w:rsid w:val="006B371D"/>
    <w:rsid w:val="006E07FC"/>
    <w:rsid w:val="00723E3A"/>
    <w:rsid w:val="007E57E9"/>
    <w:rsid w:val="00834DDF"/>
    <w:rsid w:val="00854889"/>
    <w:rsid w:val="008B6EF5"/>
    <w:rsid w:val="00936DB9"/>
    <w:rsid w:val="009D1CBA"/>
    <w:rsid w:val="00A25D6C"/>
    <w:rsid w:val="00A57C0B"/>
    <w:rsid w:val="00A85225"/>
    <w:rsid w:val="00AA5235"/>
    <w:rsid w:val="00B01E8A"/>
    <w:rsid w:val="00B0363E"/>
    <w:rsid w:val="00BE1B1A"/>
    <w:rsid w:val="00C96808"/>
    <w:rsid w:val="00CD6946"/>
    <w:rsid w:val="00D100AB"/>
    <w:rsid w:val="00DA370A"/>
    <w:rsid w:val="00E941CD"/>
    <w:rsid w:val="00EF374A"/>
    <w:rsid w:val="00F6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,"/>
  <w:listSeparator w:val=";"/>
  <w15:docId w15:val="{BF054E16-B527-4B6B-B0D8-7741F7E1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57E9"/>
    <w:pPr>
      <w:jc w:val="left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57E9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7E57E9"/>
    <w:pPr>
      <w:tabs>
        <w:tab w:val="center" w:pos="4153"/>
        <w:tab w:val="right" w:pos="8306"/>
      </w:tabs>
    </w:pPr>
    <w:rPr>
      <w:rFonts w:ascii="Times New Roman" w:hAnsi="Times New Roman"/>
      <w:lang w:eastAsia="ru-RU"/>
    </w:rPr>
  </w:style>
  <w:style w:type="character" w:customStyle="1" w:styleId="a5">
    <w:name w:val="Нижній колонтитул Знак"/>
    <w:basedOn w:val="a0"/>
    <w:link w:val="a4"/>
    <w:rsid w:val="007E5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7E57E9"/>
    <w:pPr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7">
    <w:name w:val="Основний текст Знак"/>
    <w:basedOn w:val="a0"/>
    <w:link w:val="a6"/>
    <w:rsid w:val="007E57E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page number"/>
    <w:rsid w:val="007E57E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E57E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E57E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header"/>
    <w:basedOn w:val="a"/>
    <w:link w:val="ac"/>
    <w:uiPriority w:val="99"/>
    <w:unhideWhenUsed/>
    <w:rsid w:val="0025473F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5473F"/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ada-poltav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29EC-6CAE-41D2-B002-99601BD9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8307</Words>
  <Characters>4735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12</cp:revision>
  <cp:lastPrinted>2021-03-24T09:32:00Z</cp:lastPrinted>
  <dcterms:created xsi:type="dcterms:W3CDTF">2021-01-27T09:14:00Z</dcterms:created>
  <dcterms:modified xsi:type="dcterms:W3CDTF">2021-03-24T09:33:00Z</dcterms:modified>
</cp:coreProperties>
</file>