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A3" w:rsidRPr="00CB3D39" w:rsidRDefault="008340A3" w:rsidP="008340A3">
      <w:pPr>
        <w:tabs>
          <w:tab w:val="left" w:pos="-709"/>
          <w:tab w:val="left" w:pos="0"/>
        </w:tabs>
        <w:ind w:left="34" w:firstLine="4502"/>
        <w:rPr>
          <w:sz w:val="28"/>
          <w:szCs w:val="28"/>
          <w:lang w:val="uk-UA"/>
        </w:rPr>
      </w:pPr>
      <w:r w:rsidRPr="00CB3D39">
        <w:rPr>
          <w:sz w:val="28"/>
          <w:szCs w:val="28"/>
          <w:lang w:val="uk-UA"/>
        </w:rPr>
        <w:t xml:space="preserve">            ЗАТВЕРДЖЕНО</w:t>
      </w:r>
    </w:p>
    <w:p w:rsidR="008340A3" w:rsidRPr="00CB3D39" w:rsidRDefault="008340A3" w:rsidP="0094697C">
      <w:pPr>
        <w:tabs>
          <w:tab w:val="left" w:pos="-709"/>
        </w:tabs>
        <w:ind w:left="5387"/>
        <w:rPr>
          <w:sz w:val="28"/>
          <w:szCs w:val="28"/>
          <w:lang w:val="uk-UA"/>
        </w:rPr>
      </w:pPr>
      <w:r w:rsidRPr="00CB3D39">
        <w:rPr>
          <w:sz w:val="28"/>
          <w:szCs w:val="28"/>
          <w:lang w:val="uk-UA"/>
        </w:rPr>
        <w:t xml:space="preserve">Наказ </w:t>
      </w:r>
      <w:proofErr w:type="spellStart"/>
      <w:r w:rsidR="0094697C">
        <w:rPr>
          <w:sz w:val="28"/>
          <w:szCs w:val="28"/>
          <w:lang w:val="uk-UA"/>
        </w:rPr>
        <w:t>бюджетно-</w:t>
      </w:r>
      <w:proofErr w:type="spellEnd"/>
      <w:r w:rsidRPr="00CB3D39">
        <w:rPr>
          <w:sz w:val="28"/>
          <w:szCs w:val="28"/>
          <w:lang w:val="uk-UA"/>
        </w:rPr>
        <w:t xml:space="preserve"> фінанс</w:t>
      </w:r>
      <w:r w:rsidR="0094697C">
        <w:rPr>
          <w:sz w:val="28"/>
          <w:szCs w:val="28"/>
          <w:lang w:val="uk-UA"/>
        </w:rPr>
        <w:t>о</w:t>
      </w:r>
      <w:r w:rsidRPr="00CB3D39">
        <w:rPr>
          <w:sz w:val="28"/>
          <w:szCs w:val="28"/>
          <w:lang w:val="uk-UA"/>
        </w:rPr>
        <w:t>в</w:t>
      </w:r>
      <w:r w:rsidR="0094697C">
        <w:rPr>
          <w:sz w:val="28"/>
          <w:szCs w:val="28"/>
          <w:lang w:val="uk-UA"/>
        </w:rPr>
        <w:t>ого</w:t>
      </w:r>
      <w:r w:rsidRPr="00CB3D39">
        <w:rPr>
          <w:sz w:val="28"/>
          <w:szCs w:val="28"/>
          <w:lang w:val="uk-UA"/>
        </w:rPr>
        <w:t xml:space="preserve">                                      </w:t>
      </w:r>
      <w:r w:rsidR="0094697C">
        <w:rPr>
          <w:sz w:val="28"/>
          <w:szCs w:val="28"/>
          <w:lang w:val="uk-UA"/>
        </w:rPr>
        <w:t xml:space="preserve">управління  виконавчого комітету </w:t>
      </w:r>
      <w:r w:rsidRPr="00CB3D39">
        <w:rPr>
          <w:sz w:val="28"/>
          <w:szCs w:val="28"/>
          <w:lang w:val="uk-UA"/>
        </w:rPr>
        <w:t xml:space="preserve">Полтавської </w:t>
      </w:r>
      <w:r w:rsidR="0094697C">
        <w:rPr>
          <w:sz w:val="28"/>
          <w:szCs w:val="28"/>
          <w:lang w:val="uk-UA"/>
        </w:rPr>
        <w:t>міської ради</w:t>
      </w:r>
    </w:p>
    <w:p w:rsidR="008340A3" w:rsidRDefault="008340A3" w:rsidP="008340A3">
      <w:pPr>
        <w:tabs>
          <w:tab w:val="left" w:pos="-709"/>
          <w:tab w:val="left" w:pos="0"/>
        </w:tabs>
        <w:ind w:left="34" w:firstLine="4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94697C">
        <w:rPr>
          <w:sz w:val="28"/>
          <w:szCs w:val="28"/>
          <w:lang w:val="uk-UA"/>
        </w:rPr>
        <w:t>04</w:t>
      </w:r>
      <w:r w:rsidR="006B65C7">
        <w:rPr>
          <w:sz w:val="28"/>
          <w:szCs w:val="28"/>
          <w:lang w:val="uk-UA"/>
        </w:rPr>
        <w:t xml:space="preserve"> </w:t>
      </w:r>
      <w:r w:rsidR="0094697C">
        <w:rPr>
          <w:sz w:val="28"/>
          <w:szCs w:val="28"/>
          <w:lang w:val="uk-UA"/>
        </w:rPr>
        <w:t xml:space="preserve">листопада </w:t>
      </w:r>
      <w:r>
        <w:rPr>
          <w:sz w:val="28"/>
          <w:szCs w:val="28"/>
          <w:lang w:val="uk-UA"/>
        </w:rPr>
        <w:t xml:space="preserve"> 2019</w:t>
      </w:r>
      <w:r w:rsidRPr="00CB3D39">
        <w:rPr>
          <w:sz w:val="28"/>
          <w:szCs w:val="28"/>
          <w:lang w:val="uk-UA"/>
        </w:rPr>
        <w:t xml:space="preserve"> року  №</w:t>
      </w:r>
      <w:r w:rsidR="006B65C7">
        <w:rPr>
          <w:sz w:val="28"/>
          <w:szCs w:val="28"/>
          <w:lang w:val="uk-UA"/>
        </w:rPr>
        <w:t xml:space="preserve"> </w:t>
      </w:r>
      <w:r w:rsidR="0040706D">
        <w:rPr>
          <w:sz w:val="28"/>
          <w:szCs w:val="28"/>
          <w:lang w:val="uk-UA"/>
        </w:rPr>
        <w:t>31-ОД</w:t>
      </w:r>
    </w:p>
    <w:p w:rsidR="008340A3" w:rsidRPr="00CB3D39" w:rsidRDefault="008340A3" w:rsidP="008340A3">
      <w:pPr>
        <w:tabs>
          <w:tab w:val="left" w:pos="-709"/>
          <w:tab w:val="left" w:pos="0"/>
        </w:tabs>
        <w:ind w:left="34" w:firstLine="4502"/>
        <w:rPr>
          <w:sz w:val="28"/>
          <w:szCs w:val="28"/>
          <w:lang w:val="uk-UA"/>
        </w:rPr>
      </w:pPr>
    </w:p>
    <w:p w:rsidR="008340A3" w:rsidRPr="009D46AB" w:rsidRDefault="008340A3" w:rsidP="008340A3">
      <w:pPr>
        <w:pStyle w:val="JoraH1"/>
        <w:keepNext w:val="0"/>
        <w:widowControl/>
        <w:tabs>
          <w:tab w:val="left" w:pos="-709"/>
          <w:tab w:val="left" w:pos="0"/>
        </w:tabs>
        <w:spacing w:after="0"/>
        <w:rPr>
          <w:szCs w:val="28"/>
        </w:rPr>
      </w:pPr>
      <w:r>
        <w:rPr>
          <w:szCs w:val="28"/>
        </w:rPr>
        <w:t xml:space="preserve">Зміни до </w:t>
      </w:r>
      <w:r w:rsidR="004E67BD">
        <w:rPr>
          <w:szCs w:val="28"/>
        </w:rPr>
        <w:t>Інструкції</w:t>
      </w:r>
    </w:p>
    <w:p w:rsidR="008340A3" w:rsidRDefault="008340A3" w:rsidP="008340A3">
      <w:pPr>
        <w:pStyle w:val="JoraH1"/>
        <w:keepNext w:val="0"/>
        <w:widowControl/>
        <w:tabs>
          <w:tab w:val="left" w:pos="-709"/>
          <w:tab w:val="left" w:pos="0"/>
        </w:tabs>
        <w:spacing w:after="0"/>
        <w:rPr>
          <w:szCs w:val="28"/>
        </w:rPr>
      </w:pPr>
      <w:r w:rsidRPr="009D46AB">
        <w:rPr>
          <w:szCs w:val="28"/>
        </w:rPr>
        <w:t>з підготовки бюджетних запитів</w:t>
      </w:r>
    </w:p>
    <w:p w:rsidR="001374AD" w:rsidRPr="001374AD" w:rsidRDefault="001374AD" w:rsidP="001374AD">
      <w:pPr>
        <w:pStyle w:val="1"/>
      </w:pPr>
    </w:p>
    <w:p w:rsidR="00786780" w:rsidRDefault="0094697C" w:rsidP="0094697C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94697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94697C">
        <w:rPr>
          <w:sz w:val="28"/>
          <w:szCs w:val="28"/>
          <w:lang w:val="uk-UA"/>
        </w:rPr>
        <w:t xml:space="preserve">розділі </w:t>
      </w:r>
      <w:r>
        <w:rPr>
          <w:sz w:val="28"/>
          <w:szCs w:val="28"/>
          <w:lang w:val="uk-UA"/>
        </w:rPr>
        <w:t xml:space="preserve"> І:</w:t>
      </w:r>
    </w:p>
    <w:p w:rsidR="0094697C" w:rsidRDefault="0094697C" w:rsidP="0094697C">
      <w:pPr>
        <w:pStyle w:val="a3"/>
        <w:ind w:left="1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 2 викласти у такій редакції:</w:t>
      </w:r>
    </w:p>
    <w:p w:rsidR="001374AD" w:rsidRPr="0045019B" w:rsidRDefault="001374AD" w:rsidP="001374A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«2. </w:t>
      </w:r>
      <w:r w:rsidRPr="0045019B">
        <w:rPr>
          <w:sz w:val="28"/>
          <w:szCs w:val="28"/>
          <w:lang w:val="uk-UA"/>
        </w:rPr>
        <w:t xml:space="preserve">Головний розпорядник бюджетних коштів (далі – головний розпорядник) організовує та забезпечує складання бюджетного запиту і подає його до </w:t>
      </w:r>
      <w:r>
        <w:rPr>
          <w:sz w:val="28"/>
          <w:szCs w:val="28"/>
          <w:lang w:val="uk-UA"/>
        </w:rPr>
        <w:t xml:space="preserve">бюджетно-фінансового управління виконавчого комітету </w:t>
      </w:r>
      <w:r w:rsidRPr="0045019B">
        <w:rPr>
          <w:sz w:val="28"/>
          <w:szCs w:val="28"/>
          <w:lang w:val="uk-UA"/>
        </w:rPr>
        <w:t xml:space="preserve">Полтавської </w:t>
      </w:r>
      <w:r>
        <w:rPr>
          <w:sz w:val="28"/>
          <w:szCs w:val="28"/>
          <w:lang w:val="uk-UA"/>
        </w:rPr>
        <w:t>міської ради</w:t>
      </w:r>
      <w:r w:rsidRPr="0045019B">
        <w:rPr>
          <w:sz w:val="28"/>
          <w:szCs w:val="28"/>
          <w:lang w:val="uk-UA"/>
        </w:rPr>
        <w:t xml:space="preserve"> (далі – </w:t>
      </w:r>
      <w:r>
        <w:rPr>
          <w:sz w:val="28"/>
          <w:szCs w:val="28"/>
          <w:lang w:val="uk-UA"/>
        </w:rPr>
        <w:t xml:space="preserve">бюджетно-фінансового управління </w:t>
      </w:r>
      <w:r w:rsidRPr="0045019B">
        <w:rPr>
          <w:sz w:val="28"/>
          <w:szCs w:val="28"/>
          <w:lang w:val="uk-UA"/>
        </w:rPr>
        <w:t xml:space="preserve">) в паперовому та електронному вигляді за </w:t>
      </w:r>
      <w:r>
        <w:rPr>
          <w:sz w:val="28"/>
          <w:szCs w:val="28"/>
          <w:lang w:val="uk-UA"/>
        </w:rPr>
        <w:t xml:space="preserve">типовими </w:t>
      </w:r>
      <w:r w:rsidRPr="0045019B">
        <w:rPr>
          <w:sz w:val="28"/>
          <w:szCs w:val="28"/>
          <w:lang w:val="uk-UA"/>
        </w:rPr>
        <w:t xml:space="preserve">формами, затвердженими наказом Міністерства </w:t>
      </w:r>
      <w:r>
        <w:rPr>
          <w:sz w:val="28"/>
          <w:szCs w:val="28"/>
          <w:lang w:val="uk-UA"/>
        </w:rPr>
        <w:t xml:space="preserve">фінансів України від 17 липня 2015 року № 648«Про </w:t>
      </w:r>
      <w:r w:rsidRPr="00AD5EC1">
        <w:rPr>
          <w:sz w:val="28"/>
          <w:szCs w:val="28"/>
          <w:lang w:val="uk-UA"/>
        </w:rPr>
        <w:t>затвердження типових форм бюджетних запитів для формування місцевих бюджетів</w:t>
      </w:r>
      <w:r>
        <w:rPr>
          <w:sz w:val="28"/>
          <w:szCs w:val="28"/>
          <w:lang w:val="uk-UA"/>
        </w:rPr>
        <w:t>»</w:t>
      </w:r>
      <w:r w:rsidRPr="00AD5EC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зареєстрованого в Міністерстві юстиції України 06 серпня 2015 року за  № 957/27402   (Із змінами, внесеними згідно з Наказами Міністерства фінансів).</w:t>
      </w:r>
    </w:p>
    <w:p w:rsidR="0094697C" w:rsidRPr="0094697C" w:rsidRDefault="0094697C" w:rsidP="0094697C">
      <w:pPr>
        <w:pStyle w:val="a3"/>
        <w:ind w:left="1494"/>
        <w:rPr>
          <w:sz w:val="28"/>
          <w:szCs w:val="28"/>
          <w:lang w:val="uk-UA"/>
        </w:rPr>
      </w:pPr>
    </w:p>
    <w:p w:rsidR="00786780" w:rsidRPr="00D42E07" w:rsidRDefault="00786780" w:rsidP="00D42E07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D42E07">
        <w:rPr>
          <w:sz w:val="28"/>
          <w:szCs w:val="28"/>
          <w:lang w:val="uk-UA"/>
        </w:rPr>
        <w:t>У розділі</w:t>
      </w:r>
      <w:r w:rsidRPr="00D42E07">
        <w:rPr>
          <w:sz w:val="16"/>
          <w:szCs w:val="16"/>
          <w:lang w:val="uk-UA"/>
        </w:rPr>
        <w:t xml:space="preserve"> </w:t>
      </w:r>
      <w:r w:rsidRPr="00D42E07">
        <w:rPr>
          <w:sz w:val="28"/>
          <w:szCs w:val="28"/>
          <w:lang w:val="uk-UA"/>
        </w:rPr>
        <w:t>III:</w:t>
      </w:r>
    </w:p>
    <w:p w:rsidR="00786780" w:rsidRPr="00520CA5" w:rsidRDefault="00786780" w:rsidP="00786780">
      <w:pPr>
        <w:ind w:left="680"/>
        <w:jc w:val="both"/>
        <w:rPr>
          <w:sz w:val="20"/>
          <w:szCs w:val="20"/>
          <w:lang w:val="uk-UA"/>
        </w:rPr>
      </w:pPr>
      <w:r w:rsidRPr="00207480">
        <w:rPr>
          <w:sz w:val="28"/>
          <w:szCs w:val="28"/>
          <w:lang w:val="uk-UA"/>
        </w:rPr>
        <w:t xml:space="preserve"> </w:t>
      </w:r>
    </w:p>
    <w:p w:rsidR="00786780" w:rsidRDefault="00786780" w:rsidP="00786780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абзац перший пункту 3 розділу</w:t>
      </w:r>
      <w:r w:rsidRPr="00B974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після слів «найменування головного розпорядника коштів» доповнити словами  «код за ЄДРПОУ та код бюджету»;</w:t>
      </w:r>
      <w:r w:rsidRPr="00773154">
        <w:rPr>
          <w:sz w:val="28"/>
          <w:szCs w:val="28"/>
          <w:lang w:val="uk-UA"/>
        </w:rPr>
        <w:t xml:space="preserve"> </w:t>
      </w:r>
    </w:p>
    <w:p w:rsidR="00786780" w:rsidRDefault="00786780" w:rsidP="00786780">
      <w:pPr>
        <w:ind w:firstLine="680"/>
        <w:jc w:val="both"/>
        <w:rPr>
          <w:sz w:val="16"/>
          <w:szCs w:val="16"/>
          <w:lang w:val="uk-UA"/>
        </w:rPr>
      </w:pPr>
    </w:p>
    <w:p w:rsidR="00786780" w:rsidRDefault="00D42E07" w:rsidP="00786780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доповнити </w:t>
      </w:r>
      <w:r w:rsidR="00786780" w:rsidRPr="00C93FBC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>ом</w:t>
      </w:r>
      <w:r w:rsidR="00786780" w:rsidRPr="00C93FBC">
        <w:rPr>
          <w:sz w:val="28"/>
          <w:szCs w:val="28"/>
          <w:lang w:val="uk-UA"/>
        </w:rPr>
        <w:t xml:space="preserve"> </w:t>
      </w:r>
      <w:r w:rsidR="00786780">
        <w:rPr>
          <w:sz w:val="28"/>
          <w:szCs w:val="28"/>
          <w:lang w:val="uk-UA"/>
        </w:rPr>
        <w:t>5</w:t>
      </w:r>
      <w:r w:rsidR="00786780" w:rsidRPr="00C93F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такого змісту</w:t>
      </w:r>
      <w:r w:rsidR="00786780">
        <w:rPr>
          <w:sz w:val="28"/>
          <w:szCs w:val="28"/>
          <w:lang w:val="uk-UA"/>
        </w:rPr>
        <w:t>:</w:t>
      </w:r>
    </w:p>
    <w:p w:rsidR="00786780" w:rsidRPr="00C01B4B" w:rsidRDefault="00786780" w:rsidP="00786780">
      <w:pPr>
        <w:ind w:firstLine="680"/>
        <w:jc w:val="both"/>
        <w:rPr>
          <w:sz w:val="20"/>
          <w:szCs w:val="20"/>
          <w:lang w:val="uk-UA"/>
        </w:rPr>
      </w:pPr>
    </w:p>
    <w:p w:rsidR="00786780" w:rsidRDefault="00786780" w:rsidP="00786780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«5. У пункті 3 </w:t>
      </w:r>
      <w:r w:rsidRPr="00207480">
        <w:rPr>
          <w:sz w:val="28"/>
          <w:szCs w:val="28"/>
          <w:lang w:val="uk-UA"/>
        </w:rPr>
        <w:t>наводиться перелік стратегічних цілей головного розпорядника та зазначаються фактичні за попередній бюджетний період і очікувані у поточному, плановому та наступних за плановим двох бюджетних періодах показники результату діяльності головного розпорядника</w:t>
      </w:r>
      <w:r>
        <w:rPr>
          <w:sz w:val="28"/>
          <w:szCs w:val="28"/>
          <w:lang w:val="uk-UA"/>
        </w:rPr>
        <w:t>.</w:t>
      </w:r>
    </w:p>
    <w:p w:rsidR="00786780" w:rsidRPr="00520CA5" w:rsidRDefault="00786780" w:rsidP="00786780">
      <w:pPr>
        <w:ind w:firstLine="680"/>
        <w:jc w:val="both"/>
        <w:rPr>
          <w:sz w:val="20"/>
          <w:szCs w:val="20"/>
          <w:lang w:val="uk-UA"/>
        </w:rPr>
      </w:pP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r w:rsidRPr="00207480">
        <w:rPr>
          <w:color w:val="000000"/>
          <w:sz w:val="28"/>
          <w:szCs w:val="28"/>
          <w:lang w:val="uk-UA"/>
        </w:rPr>
        <w:t>Стратегічні цілі визначаються головним розпорядником для кожної галузі (сфери діяльності) відповідно до пріоритетів державної політики, визначених програмними (стратегічними) документами економічного і соціального розвитку.</w:t>
      </w:r>
    </w:p>
    <w:p w:rsidR="00786780" w:rsidRPr="00FA1EEC" w:rsidRDefault="00786780" w:rsidP="00786780">
      <w:pPr>
        <w:ind w:firstLine="680"/>
        <w:jc w:val="both"/>
        <w:rPr>
          <w:color w:val="000000"/>
          <w:sz w:val="20"/>
          <w:szCs w:val="20"/>
          <w:lang w:val="uk-UA"/>
        </w:rPr>
      </w:pP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bookmarkStart w:id="0" w:name="n398"/>
      <w:bookmarkEnd w:id="0"/>
      <w:r w:rsidRPr="00207480">
        <w:rPr>
          <w:color w:val="000000"/>
          <w:sz w:val="28"/>
          <w:szCs w:val="28"/>
          <w:lang w:val="uk-UA"/>
        </w:rPr>
        <w:t>Стратегічні цілі мають відповідати таким критеріям:</w:t>
      </w:r>
    </w:p>
    <w:p w:rsidR="00786780" w:rsidRPr="00FA1EEC" w:rsidRDefault="00786780" w:rsidP="00786780">
      <w:pPr>
        <w:ind w:firstLine="680"/>
        <w:jc w:val="both"/>
        <w:rPr>
          <w:color w:val="000000"/>
          <w:sz w:val="16"/>
          <w:szCs w:val="16"/>
          <w:lang w:val="uk-UA"/>
        </w:rPr>
      </w:pP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bookmarkStart w:id="1" w:name="n399"/>
      <w:bookmarkEnd w:id="1"/>
      <w:r w:rsidRPr="00207480">
        <w:rPr>
          <w:color w:val="000000"/>
          <w:sz w:val="28"/>
          <w:szCs w:val="28"/>
          <w:lang w:val="uk-UA"/>
        </w:rPr>
        <w:t>зв’язок з метою діяльності головного розпорядника;</w:t>
      </w:r>
    </w:p>
    <w:p w:rsidR="00786780" w:rsidRPr="00FA1EEC" w:rsidRDefault="00786780" w:rsidP="00786780">
      <w:pPr>
        <w:ind w:firstLine="680"/>
        <w:jc w:val="both"/>
        <w:rPr>
          <w:color w:val="000000"/>
          <w:sz w:val="16"/>
          <w:szCs w:val="16"/>
          <w:lang w:val="uk-UA"/>
        </w:rPr>
      </w:pP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bookmarkStart w:id="2" w:name="n400"/>
      <w:bookmarkEnd w:id="2"/>
      <w:r w:rsidRPr="00207480">
        <w:rPr>
          <w:color w:val="000000"/>
          <w:sz w:val="28"/>
          <w:szCs w:val="28"/>
          <w:lang w:val="uk-UA"/>
        </w:rPr>
        <w:t>оцінювання за допомогою показників результату діяльності головного розпорядника.</w:t>
      </w:r>
    </w:p>
    <w:p w:rsidR="00786780" w:rsidRPr="00FA1EEC" w:rsidRDefault="00786780" w:rsidP="00786780">
      <w:pPr>
        <w:ind w:firstLine="680"/>
        <w:jc w:val="both"/>
        <w:rPr>
          <w:color w:val="000000"/>
          <w:sz w:val="16"/>
          <w:szCs w:val="16"/>
          <w:lang w:val="uk-UA"/>
        </w:rPr>
      </w:pP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bookmarkStart w:id="3" w:name="n401"/>
      <w:bookmarkEnd w:id="3"/>
      <w:r w:rsidRPr="00207480">
        <w:rPr>
          <w:color w:val="000000"/>
          <w:sz w:val="28"/>
          <w:szCs w:val="28"/>
          <w:lang w:val="uk-UA"/>
        </w:rPr>
        <w:t>Кількість стратегічних цілей для кожної галузі (сфери діяльності) головного розпорядника, як правило, не повинна перевищувати трьох.</w:t>
      </w:r>
    </w:p>
    <w:p w:rsidR="00786780" w:rsidRPr="00FA1EEC" w:rsidRDefault="00786780" w:rsidP="00786780">
      <w:pPr>
        <w:ind w:firstLine="680"/>
        <w:jc w:val="both"/>
        <w:rPr>
          <w:color w:val="000000"/>
          <w:sz w:val="16"/>
          <w:szCs w:val="16"/>
          <w:lang w:val="uk-UA"/>
        </w:rPr>
      </w:pPr>
    </w:p>
    <w:p w:rsidR="00D42E07" w:rsidRDefault="00D42E07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bookmarkStart w:id="4" w:name="n402"/>
      <w:bookmarkEnd w:id="4"/>
    </w:p>
    <w:p w:rsidR="00D42E07" w:rsidRDefault="00D42E07" w:rsidP="00D42E07">
      <w:pPr>
        <w:ind w:firstLine="68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r w:rsidRPr="00207480">
        <w:rPr>
          <w:color w:val="000000"/>
          <w:sz w:val="28"/>
          <w:szCs w:val="28"/>
          <w:lang w:val="uk-UA"/>
        </w:rPr>
        <w:t>Для кожної стратегічної цілі мають бути визначені показники результату діяльності головного розпорядника (далі - показники результату).</w:t>
      </w:r>
    </w:p>
    <w:p w:rsidR="00786780" w:rsidRPr="00FA1EEC" w:rsidRDefault="00786780" w:rsidP="00786780">
      <w:pPr>
        <w:ind w:firstLine="680"/>
        <w:jc w:val="both"/>
        <w:rPr>
          <w:color w:val="000000"/>
          <w:sz w:val="16"/>
          <w:szCs w:val="16"/>
          <w:lang w:val="uk-UA"/>
        </w:rPr>
      </w:pP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bookmarkStart w:id="5" w:name="n403"/>
      <w:bookmarkEnd w:id="5"/>
      <w:r w:rsidRPr="00207480">
        <w:rPr>
          <w:color w:val="000000"/>
          <w:sz w:val="28"/>
          <w:szCs w:val="28"/>
          <w:lang w:val="uk-UA"/>
        </w:rPr>
        <w:t>Показники результату - це кількісні та якісні показники, які характеризують рівень досягнення головним розпорядником стратегічних цілей, дають можливість найбільш повно оцінити діяльність головного розпорядника та стан галузей (сфер його діяльності) у плановому та наступних за плановим двох бюджетних періодах.</w:t>
      </w:r>
    </w:p>
    <w:p w:rsidR="00786780" w:rsidRPr="00FA1EEC" w:rsidRDefault="00786780" w:rsidP="00786780">
      <w:pPr>
        <w:ind w:firstLine="680"/>
        <w:jc w:val="both"/>
        <w:rPr>
          <w:color w:val="000000"/>
          <w:sz w:val="16"/>
          <w:szCs w:val="16"/>
          <w:lang w:val="uk-UA"/>
        </w:rPr>
      </w:pP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bookmarkStart w:id="6" w:name="n404"/>
      <w:bookmarkEnd w:id="6"/>
      <w:r w:rsidRPr="00207480">
        <w:rPr>
          <w:color w:val="000000"/>
          <w:sz w:val="28"/>
          <w:szCs w:val="28"/>
          <w:lang w:val="uk-UA"/>
        </w:rPr>
        <w:t>Показники результату мають:</w:t>
      </w:r>
    </w:p>
    <w:p w:rsidR="00786780" w:rsidRPr="00FA1EEC" w:rsidRDefault="00786780" w:rsidP="00786780">
      <w:pPr>
        <w:ind w:firstLine="680"/>
        <w:jc w:val="both"/>
        <w:rPr>
          <w:color w:val="000000"/>
          <w:sz w:val="16"/>
          <w:szCs w:val="16"/>
          <w:lang w:val="uk-UA"/>
        </w:rPr>
      </w:pP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bookmarkStart w:id="7" w:name="n405"/>
      <w:bookmarkEnd w:id="7"/>
      <w:r w:rsidRPr="00207480">
        <w:rPr>
          <w:color w:val="000000"/>
          <w:sz w:val="28"/>
          <w:szCs w:val="28"/>
          <w:lang w:val="uk-UA"/>
        </w:rPr>
        <w:t>характеризувати прогрес у досягненні стратегічних цілей у середньостроковому періоді;</w:t>
      </w:r>
    </w:p>
    <w:p w:rsidR="00786780" w:rsidRPr="00FA1EEC" w:rsidRDefault="00786780" w:rsidP="00786780">
      <w:pPr>
        <w:ind w:firstLine="680"/>
        <w:jc w:val="both"/>
        <w:rPr>
          <w:color w:val="000000"/>
          <w:sz w:val="16"/>
          <w:szCs w:val="16"/>
          <w:lang w:val="uk-UA"/>
        </w:rPr>
      </w:pP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bookmarkStart w:id="8" w:name="n406"/>
      <w:bookmarkEnd w:id="8"/>
      <w:r w:rsidRPr="00207480">
        <w:rPr>
          <w:color w:val="000000"/>
          <w:sz w:val="28"/>
          <w:szCs w:val="28"/>
          <w:lang w:val="uk-UA"/>
        </w:rPr>
        <w:t>забезпечувати можливість відстеження досягнення стратегічних цілей у динаміці та порівнянності показників результату за роками;</w:t>
      </w:r>
    </w:p>
    <w:p w:rsidR="00786780" w:rsidRPr="00FA1EEC" w:rsidRDefault="00786780" w:rsidP="00786780">
      <w:pPr>
        <w:ind w:firstLine="680"/>
        <w:jc w:val="both"/>
        <w:rPr>
          <w:strike/>
          <w:color w:val="000000"/>
          <w:sz w:val="16"/>
          <w:szCs w:val="16"/>
          <w:lang w:val="uk-UA"/>
        </w:rPr>
      </w:pP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bookmarkStart w:id="9" w:name="n407"/>
      <w:bookmarkEnd w:id="9"/>
      <w:r w:rsidRPr="00207480">
        <w:rPr>
          <w:color w:val="000000"/>
          <w:sz w:val="28"/>
          <w:szCs w:val="28"/>
          <w:lang w:val="uk-UA"/>
        </w:rPr>
        <w:t>перевірятися та підтверджуватися офіційною статистичною, фінансовою та іншою звітністю, даними бухгалтерського, статистичного та внутрішньогосподарського обліку.</w:t>
      </w:r>
    </w:p>
    <w:p w:rsidR="00786780" w:rsidRDefault="00786780" w:rsidP="00786780">
      <w:pPr>
        <w:ind w:firstLine="680"/>
        <w:jc w:val="both"/>
        <w:rPr>
          <w:color w:val="000000"/>
          <w:sz w:val="28"/>
          <w:szCs w:val="28"/>
          <w:lang w:val="uk-UA"/>
        </w:rPr>
      </w:pPr>
      <w:bookmarkStart w:id="10" w:name="n408"/>
      <w:bookmarkStart w:id="11" w:name="n409"/>
      <w:bookmarkEnd w:id="10"/>
      <w:bookmarkEnd w:id="11"/>
      <w:r w:rsidRPr="00207480">
        <w:rPr>
          <w:color w:val="000000"/>
          <w:sz w:val="28"/>
          <w:szCs w:val="28"/>
          <w:lang w:val="uk-UA"/>
        </w:rPr>
        <w:t>Кількість показників результату за кожною стратегічною ціллю, як правило, не повинна перевищувати трьох.</w:t>
      </w:r>
    </w:p>
    <w:p w:rsidR="00786780" w:rsidRPr="00814376" w:rsidRDefault="00786780" w:rsidP="00786780">
      <w:pPr>
        <w:ind w:firstLine="680"/>
        <w:jc w:val="both"/>
        <w:rPr>
          <w:color w:val="000000"/>
          <w:sz w:val="16"/>
          <w:szCs w:val="16"/>
          <w:lang w:val="uk-UA"/>
        </w:rPr>
      </w:pPr>
    </w:p>
    <w:p w:rsidR="005A25FC" w:rsidRDefault="005A25FC" w:rsidP="00786780">
      <w:pPr>
        <w:ind w:firstLine="680"/>
        <w:jc w:val="both"/>
        <w:rPr>
          <w:sz w:val="28"/>
          <w:szCs w:val="28"/>
          <w:lang w:val="uk-UA"/>
        </w:rPr>
      </w:pPr>
      <w:r w:rsidRPr="005A25FC">
        <w:rPr>
          <w:color w:val="000000"/>
          <w:sz w:val="28"/>
          <w:szCs w:val="28"/>
          <w:shd w:val="clear" w:color="auto" w:fill="FFFFFF"/>
          <w:lang w:val="uk-UA"/>
        </w:rPr>
        <w:t>У зв’язку з цим п</w:t>
      </w:r>
      <w:r w:rsidR="00786780" w:rsidRPr="005A25FC">
        <w:rPr>
          <w:sz w:val="28"/>
          <w:szCs w:val="28"/>
          <w:lang w:val="uk-UA"/>
        </w:rPr>
        <w:t>ункти</w:t>
      </w:r>
      <w:r w:rsidR="00786780" w:rsidRPr="00814376">
        <w:rPr>
          <w:sz w:val="28"/>
          <w:szCs w:val="28"/>
          <w:lang w:val="uk-UA"/>
        </w:rPr>
        <w:t xml:space="preserve"> 5 і 6</w:t>
      </w:r>
      <w:r w:rsidR="00786780">
        <w:rPr>
          <w:sz w:val="28"/>
          <w:szCs w:val="28"/>
          <w:lang w:val="uk-UA"/>
        </w:rPr>
        <w:t xml:space="preserve"> відповідно вважати пунктами 6 та 7</w:t>
      </w:r>
      <w:r>
        <w:rPr>
          <w:sz w:val="28"/>
          <w:szCs w:val="28"/>
          <w:lang w:val="uk-UA"/>
        </w:rPr>
        <w:t>.</w:t>
      </w:r>
    </w:p>
    <w:p w:rsidR="00786780" w:rsidRPr="00002122" w:rsidRDefault="005A25FC" w:rsidP="00786780">
      <w:pPr>
        <w:ind w:firstLine="680"/>
        <w:jc w:val="both"/>
        <w:rPr>
          <w:sz w:val="16"/>
          <w:szCs w:val="16"/>
          <w:lang w:val="uk-UA"/>
        </w:rPr>
      </w:pPr>
      <w:r w:rsidRPr="005A25FC">
        <w:rPr>
          <w:color w:val="000000"/>
          <w:shd w:val="clear" w:color="auto" w:fill="FFFFFF"/>
          <w:lang w:val="uk-UA"/>
        </w:rPr>
        <w:t xml:space="preserve"> </w:t>
      </w:r>
    </w:p>
    <w:p w:rsidR="00786780" w:rsidRDefault="00786780" w:rsidP="00786780">
      <w:pPr>
        <w:ind w:firstLine="680"/>
        <w:jc w:val="both"/>
        <w:rPr>
          <w:sz w:val="28"/>
          <w:szCs w:val="28"/>
          <w:lang w:val="uk-UA"/>
        </w:rPr>
      </w:pPr>
      <w:r w:rsidRPr="00F555B1">
        <w:rPr>
          <w:sz w:val="28"/>
          <w:szCs w:val="28"/>
          <w:lang w:val="uk-UA"/>
        </w:rPr>
        <w:t>У пункті 6:</w:t>
      </w:r>
    </w:p>
    <w:p w:rsidR="00786780" w:rsidRPr="00F555B1" w:rsidRDefault="00786780" w:rsidP="00786780">
      <w:pPr>
        <w:ind w:firstLine="680"/>
        <w:jc w:val="both"/>
        <w:rPr>
          <w:sz w:val="16"/>
          <w:szCs w:val="16"/>
          <w:lang w:val="uk-UA"/>
        </w:rPr>
      </w:pPr>
    </w:p>
    <w:p w:rsidR="00786780" w:rsidRPr="00D02000" w:rsidRDefault="00786780" w:rsidP="00D02000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D02000">
        <w:rPr>
          <w:sz w:val="28"/>
          <w:szCs w:val="28"/>
          <w:lang w:val="uk-UA"/>
        </w:rPr>
        <w:t>абзаци перший та другий викласти у такій редакції:</w:t>
      </w:r>
    </w:p>
    <w:p w:rsidR="00786780" w:rsidRPr="00F555B1" w:rsidRDefault="00786780" w:rsidP="00786780">
      <w:pPr>
        <w:ind w:firstLine="680"/>
        <w:jc w:val="both"/>
        <w:rPr>
          <w:sz w:val="16"/>
          <w:szCs w:val="16"/>
          <w:lang w:val="uk-UA"/>
        </w:rPr>
      </w:pPr>
    </w:p>
    <w:p w:rsidR="00786780" w:rsidRDefault="005102A9" w:rsidP="00786780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786780" w:rsidRPr="00F555B1">
        <w:rPr>
          <w:sz w:val="28"/>
          <w:szCs w:val="28"/>
          <w:lang w:val="uk-UA"/>
        </w:rPr>
        <w:t xml:space="preserve"> пункті 4  зазначається розподіл граничних </w:t>
      </w:r>
      <w:r w:rsidR="00786780">
        <w:rPr>
          <w:sz w:val="28"/>
          <w:szCs w:val="28"/>
          <w:lang w:val="uk-UA"/>
        </w:rPr>
        <w:t xml:space="preserve">показників видатків бюджету та надання кредитів з бюджету загального фонду </w:t>
      </w:r>
      <w:r w:rsidR="001374AD">
        <w:rPr>
          <w:sz w:val="28"/>
          <w:szCs w:val="28"/>
          <w:lang w:val="uk-UA"/>
        </w:rPr>
        <w:t>міського</w:t>
      </w:r>
      <w:r w:rsidR="00786780">
        <w:rPr>
          <w:sz w:val="28"/>
          <w:szCs w:val="28"/>
          <w:lang w:val="uk-UA"/>
        </w:rPr>
        <w:t xml:space="preserve"> бюджету на поточний та індикативних прогнозних показників на наступні за плановим два бюджетні періоди за бюджетними програмами:</w:t>
      </w:r>
    </w:p>
    <w:p w:rsidR="00786780" w:rsidRPr="00002122" w:rsidRDefault="00786780" w:rsidP="00786780">
      <w:pPr>
        <w:ind w:firstLine="680"/>
        <w:jc w:val="both"/>
        <w:rPr>
          <w:sz w:val="16"/>
          <w:szCs w:val="16"/>
          <w:lang w:val="uk-UA"/>
        </w:rPr>
      </w:pPr>
    </w:p>
    <w:p w:rsidR="00786780" w:rsidRDefault="00786780" w:rsidP="00786780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002122">
        <w:rPr>
          <w:sz w:val="28"/>
          <w:szCs w:val="28"/>
          <w:lang w:val="uk-UA"/>
        </w:rPr>
        <w:t xml:space="preserve"> гра</w:t>
      </w:r>
      <w:r>
        <w:rPr>
          <w:sz w:val="28"/>
          <w:szCs w:val="28"/>
          <w:lang w:val="uk-UA"/>
        </w:rPr>
        <w:t>ф</w:t>
      </w:r>
      <w:r w:rsidRPr="0000212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1-4 зазначаються код</w:t>
      </w:r>
      <w:r w:rsidR="000343B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Програмної класифікації видатків та кредитування місцевого бюджету, Типової  програмної класифікації видатків та кредитування місцевого бюджету, Функціональної класифікації видатків та кредитування бюджету </w:t>
      </w:r>
      <w:r w:rsidR="00D37C1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найменування відповідального виконавця, найменування бюджетної програми згідно з Типовою  програмною класифікацією видатків та кредитування місцевого бюджету;</w:t>
      </w:r>
    </w:p>
    <w:p w:rsidR="00786780" w:rsidRPr="001A3BB5" w:rsidRDefault="00786780" w:rsidP="00786780">
      <w:pPr>
        <w:ind w:firstLine="680"/>
        <w:jc w:val="both"/>
        <w:rPr>
          <w:sz w:val="16"/>
          <w:szCs w:val="16"/>
          <w:lang w:val="uk-UA"/>
        </w:rPr>
      </w:pPr>
    </w:p>
    <w:p w:rsidR="00D42E07" w:rsidRPr="00D02000" w:rsidRDefault="005B3429" w:rsidP="00D02000">
      <w:pPr>
        <w:pStyle w:val="a3"/>
        <w:numPr>
          <w:ilvl w:val="0"/>
          <w:numId w:val="7"/>
        </w:numPr>
        <w:jc w:val="both"/>
        <w:rPr>
          <w:color w:val="000000"/>
          <w:shd w:val="clear" w:color="auto" w:fill="FFFFFF"/>
          <w:lang w:val="uk-UA"/>
        </w:rPr>
      </w:pPr>
      <w:r w:rsidRPr="00D02000">
        <w:rPr>
          <w:color w:val="000000"/>
          <w:sz w:val="28"/>
          <w:szCs w:val="28"/>
          <w:shd w:val="clear" w:color="auto" w:fill="FFFFFF"/>
          <w:lang w:val="uk-UA"/>
        </w:rPr>
        <w:t xml:space="preserve">доповнити пункт </w:t>
      </w:r>
      <w:r w:rsidR="00D42E07" w:rsidRPr="00D02000">
        <w:rPr>
          <w:color w:val="000000"/>
          <w:sz w:val="28"/>
          <w:szCs w:val="28"/>
          <w:shd w:val="clear" w:color="auto" w:fill="FFFFFF"/>
          <w:lang w:val="uk-UA"/>
        </w:rPr>
        <w:t xml:space="preserve">новим </w:t>
      </w:r>
      <w:r w:rsidRPr="00D02000">
        <w:rPr>
          <w:color w:val="000000"/>
          <w:sz w:val="28"/>
          <w:szCs w:val="28"/>
          <w:shd w:val="clear" w:color="auto" w:fill="FFFFFF"/>
          <w:lang w:val="uk-UA"/>
        </w:rPr>
        <w:t xml:space="preserve">абзацом </w:t>
      </w:r>
      <w:r w:rsidRPr="00D02000">
        <w:rPr>
          <w:sz w:val="28"/>
          <w:szCs w:val="28"/>
          <w:lang w:val="uk-UA"/>
        </w:rPr>
        <w:t xml:space="preserve"> </w:t>
      </w:r>
      <w:r w:rsidRPr="00D02000">
        <w:rPr>
          <w:color w:val="000000"/>
          <w:sz w:val="28"/>
          <w:szCs w:val="28"/>
          <w:shd w:val="clear" w:color="auto" w:fill="FFFFFF"/>
          <w:lang w:val="uk-UA"/>
        </w:rPr>
        <w:t>такого змісту</w:t>
      </w:r>
      <w:r w:rsidR="00D42E07" w:rsidRPr="00D02000">
        <w:rPr>
          <w:color w:val="000000"/>
          <w:shd w:val="clear" w:color="auto" w:fill="FFFFFF"/>
          <w:lang w:val="uk-UA"/>
        </w:rPr>
        <w:t>:</w:t>
      </w:r>
    </w:p>
    <w:p w:rsidR="00D42E07" w:rsidRPr="00D02000" w:rsidRDefault="00D42E07" w:rsidP="00D02000">
      <w:pPr>
        <w:ind w:left="709"/>
        <w:jc w:val="both"/>
        <w:rPr>
          <w:sz w:val="10"/>
          <w:szCs w:val="10"/>
          <w:lang w:val="uk-UA"/>
        </w:rPr>
      </w:pPr>
    </w:p>
    <w:p w:rsidR="00786780" w:rsidRPr="00D02000" w:rsidRDefault="00786780" w:rsidP="00D02000">
      <w:pPr>
        <w:ind w:left="709"/>
        <w:jc w:val="both"/>
        <w:rPr>
          <w:sz w:val="28"/>
          <w:szCs w:val="28"/>
          <w:lang w:val="uk-UA"/>
        </w:rPr>
      </w:pPr>
      <w:r w:rsidRPr="00D02000">
        <w:rPr>
          <w:sz w:val="28"/>
          <w:szCs w:val="28"/>
          <w:lang w:val="uk-UA"/>
        </w:rPr>
        <w:t>«у графі 10 зазначається номер цілі державної політики».</w:t>
      </w:r>
    </w:p>
    <w:p w:rsidR="00786780" w:rsidRPr="00520CA5" w:rsidRDefault="00786780" w:rsidP="00786780">
      <w:pPr>
        <w:ind w:firstLine="680"/>
        <w:jc w:val="both"/>
        <w:rPr>
          <w:sz w:val="16"/>
          <w:szCs w:val="16"/>
          <w:lang w:val="uk-UA"/>
        </w:rPr>
      </w:pPr>
    </w:p>
    <w:p w:rsidR="00786780" w:rsidRDefault="00786780" w:rsidP="00786780">
      <w:pPr>
        <w:ind w:firstLine="680"/>
        <w:jc w:val="both"/>
        <w:rPr>
          <w:sz w:val="28"/>
          <w:szCs w:val="28"/>
          <w:lang w:val="uk-UA"/>
        </w:rPr>
      </w:pPr>
      <w:r w:rsidRPr="00F555B1">
        <w:rPr>
          <w:sz w:val="28"/>
          <w:szCs w:val="28"/>
          <w:lang w:val="uk-UA"/>
        </w:rPr>
        <w:t xml:space="preserve">У пункті </w:t>
      </w:r>
      <w:r>
        <w:rPr>
          <w:sz w:val="28"/>
          <w:szCs w:val="28"/>
          <w:lang w:val="uk-UA"/>
        </w:rPr>
        <w:t>7</w:t>
      </w:r>
      <w:r w:rsidRPr="00F555B1">
        <w:rPr>
          <w:sz w:val="28"/>
          <w:szCs w:val="28"/>
          <w:lang w:val="uk-UA"/>
        </w:rPr>
        <w:t>:</w:t>
      </w:r>
    </w:p>
    <w:p w:rsidR="00786780" w:rsidRPr="00D849DA" w:rsidRDefault="00786780" w:rsidP="00786780">
      <w:pPr>
        <w:ind w:firstLine="680"/>
        <w:jc w:val="both"/>
        <w:rPr>
          <w:sz w:val="16"/>
          <w:szCs w:val="16"/>
          <w:lang w:val="uk-UA"/>
        </w:rPr>
      </w:pPr>
    </w:p>
    <w:p w:rsidR="00786780" w:rsidRPr="00D02000" w:rsidRDefault="00786780" w:rsidP="00D02000">
      <w:pPr>
        <w:pStyle w:val="a3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D02000">
        <w:rPr>
          <w:sz w:val="28"/>
          <w:szCs w:val="28"/>
          <w:lang w:val="uk-UA"/>
        </w:rPr>
        <w:t>абзаци перший та другий викласти у такій редакції:</w:t>
      </w:r>
    </w:p>
    <w:p w:rsidR="00786780" w:rsidRPr="00064A34" w:rsidRDefault="00786780" w:rsidP="00786780">
      <w:pPr>
        <w:ind w:firstLine="680"/>
        <w:jc w:val="both"/>
        <w:rPr>
          <w:sz w:val="20"/>
          <w:szCs w:val="20"/>
          <w:lang w:val="uk-UA"/>
        </w:rPr>
      </w:pPr>
    </w:p>
    <w:p w:rsidR="00404F61" w:rsidRDefault="00786780" w:rsidP="00786780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F555B1">
        <w:rPr>
          <w:sz w:val="28"/>
          <w:szCs w:val="28"/>
          <w:lang w:val="uk-UA"/>
        </w:rPr>
        <w:t xml:space="preserve"> пункті </w:t>
      </w:r>
      <w:r>
        <w:rPr>
          <w:sz w:val="28"/>
          <w:szCs w:val="28"/>
          <w:lang w:val="uk-UA"/>
        </w:rPr>
        <w:t>5</w:t>
      </w:r>
      <w:r w:rsidRPr="00F555B1">
        <w:rPr>
          <w:sz w:val="28"/>
          <w:szCs w:val="28"/>
          <w:lang w:val="uk-UA"/>
        </w:rPr>
        <w:t xml:space="preserve"> зазначається розподіл граничних </w:t>
      </w:r>
      <w:r>
        <w:rPr>
          <w:sz w:val="28"/>
          <w:szCs w:val="28"/>
          <w:lang w:val="uk-UA"/>
        </w:rPr>
        <w:t xml:space="preserve">показників видатків бюджету та </w:t>
      </w:r>
      <w:r w:rsidR="00404F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надання </w:t>
      </w:r>
      <w:r w:rsidR="00404F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кредитів </w:t>
      </w:r>
      <w:r w:rsidR="00404F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404F6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бюджету </w:t>
      </w:r>
      <w:r w:rsidR="00404F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спеціального</w:t>
      </w:r>
      <w:r w:rsidR="00404F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фонду </w:t>
      </w:r>
      <w:r w:rsidR="00404F61">
        <w:rPr>
          <w:sz w:val="28"/>
          <w:szCs w:val="28"/>
          <w:lang w:val="uk-UA"/>
        </w:rPr>
        <w:t xml:space="preserve"> </w:t>
      </w:r>
      <w:r w:rsidR="001374AD">
        <w:rPr>
          <w:sz w:val="28"/>
          <w:szCs w:val="28"/>
          <w:lang w:val="uk-UA"/>
        </w:rPr>
        <w:t>міського</w:t>
      </w:r>
      <w:r w:rsidR="00404F6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бюджету</w:t>
      </w:r>
      <w:r w:rsidR="00404F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 </w:t>
      </w:r>
    </w:p>
    <w:p w:rsidR="00404F61" w:rsidRDefault="00404F61" w:rsidP="00404F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786780" w:rsidRDefault="00786780" w:rsidP="00404F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та індикативних прогнозних показників на наступні за плановим два бюджетні періоди за бюджетними програмами:</w:t>
      </w:r>
    </w:p>
    <w:p w:rsidR="00786780" w:rsidRPr="00002122" w:rsidRDefault="00786780" w:rsidP="00786780">
      <w:pPr>
        <w:ind w:firstLine="680"/>
        <w:jc w:val="both"/>
        <w:rPr>
          <w:sz w:val="16"/>
          <w:szCs w:val="16"/>
          <w:lang w:val="uk-UA"/>
        </w:rPr>
      </w:pPr>
    </w:p>
    <w:p w:rsidR="00786780" w:rsidRDefault="00786780" w:rsidP="00786780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002122">
        <w:rPr>
          <w:sz w:val="28"/>
          <w:szCs w:val="28"/>
          <w:lang w:val="uk-UA"/>
        </w:rPr>
        <w:t xml:space="preserve"> гра</w:t>
      </w:r>
      <w:r>
        <w:rPr>
          <w:sz w:val="28"/>
          <w:szCs w:val="28"/>
          <w:lang w:val="uk-UA"/>
        </w:rPr>
        <w:t>ф</w:t>
      </w:r>
      <w:r w:rsidRPr="0000212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 xml:space="preserve">1-4 зазначаються коди Програмної класифікації видатків та кредитування місцевого бюджету, Типової  програмної класифікації видатків та кредитування місцевого бюджету, Функціональної класифікації видатків та кредитування бюджету </w:t>
      </w:r>
      <w:r w:rsidR="00401F73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найменування відповідального виконавця, найменування бюджетної програми згідно з Типовою  програмною класифікацією видатків та кредитування місцевого бюджету;</w:t>
      </w:r>
    </w:p>
    <w:p w:rsidR="00786780" w:rsidRPr="00D849DA" w:rsidRDefault="00786780" w:rsidP="00786780">
      <w:pPr>
        <w:ind w:firstLine="680"/>
        <w:jc w:val="both"/>
        <w:rPr>
          <w:sz w:val="16"/>
          <w:szCs w:val="16"/>
          <w:lang w:val="uk-UA"/>
        </w:rPr>
      </w:pPr>
    </w:p>
    <w:p w:rsidR="00584F47" w:rsidRPr="00584F47" w:rsidRDefault="005919BE" w:rsidP="00584F47">
      <w:pPr>
        <w:pStyle w:val="a3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584F47">
        <w:rPr>
          <w:color w:val="000000"/>
          <w:sz w:val="28"/>
          <w:szCs w:val="28"/>
          <w:shd w:val="clear" w:color="auto" w:fill="FFFFFF"/>
          <w:lang w:val="uk-UA"/>
        </w:rPr>
        <w:t xml:space="preserve">доповнити пункт </w:t>
      </w:r>
      <w:r w:rsidR="00584F47" w:rsidRPr="00584F47">
        <w:rPr>
          <w:color w:val="000000"/>
          <w:sz w:val="28"/>
          <w:szCs w:val="28"/>
          <w:shd w:val="clear" w:color="auto" w:fill="FFFFFF"/>
          <w:lang w:val="uk-UA"/>
        </w:rPr>
        <w:t xml:space="preserve">новим </w:t>
      </w:r>
      <w:r w:rsidRPr="00584F47">
        <w:rPr>
          <w:color w:val="000000"/>
          <w:sz w:val="28"/>
          <w:szCs w:val="28"/>
          <w:shd w:val="clear" w:color="auto" w:fill="FFFFFF"/>
          <w:lang w:val="uk-UA"/>
        </w:rPr>
        <w:t xml:space="preserve">абзацом </w:t>
      </w:r>
      <w:r w:rsidRPr="00584F47">
        <w:rPr>
          <w:sz w:val="28"/>
          <w:szCs w:val="28"/>
          <w:lang w:val="uk-UA"/>
        </w:rPr>
        <w:t xml:space="preserve"> </w:t>
      </w:r>
      <w:r w:rsidRPr="00584F47">
        <w:rPr>
          <w:color w:val="000000"/>
          <w:sz w:val="28"/>
          <w:szCs w:val="28"/>
          <w:shd w:val="clear" w:color="auto" w:fill="FFFFFF"/>
          <w:lang w:val="uk-UA"/>
        </w:rPr>
        <w:t>такого змісту</w:t>
      </w:r>
      <w:r w:rsidR="00584F47" w:rsidRPr="00584F47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584F47" w:rsidRPr="00584F47" w:rsidRDefault="00584F47" w:rsidP="00584F47">
      <w:pPr>
        <w:ind w:left="680"/>
        <w:jc w:val="both"/>
        <w:rPr>
          <w:color w:val="000000"/>
          <w:sz w:val="10"/>
          <w:szCs w:val="10"/>
          <w:shd w:val="clear" w:color="auto" w:fill="FFFFFF"/>
          <w:lang w:val="uk-UA"/>
        </w:rPr>
      </w:pPr>
    </w:p>
    <w:p w:rsidR="00786780" w:rsidRPr="00584F47" w:rsidRDefault="005919BE" w:rsidP="00584F47">
      <w:pPr>
        <w:ind w:left="709"/>
        <w:jc w:val="both"/>
        <w:rPr>
          <w:color w:val="000000"/>
          <w:shd w:val="clear" w:color="auto" w:fill="FFFFFF"/>
          <w:lang w:val="uk-UA"/>
        </w:rPr>
      </w:pPr>
      <w:r w:rsidRPr="00584F47">
        <w:rPr>
          <w:color w:val="000000"/>
          <w:shd w:val="clear" w:color="auto" w:fill="FFFFFF"/>
          <w:lang w:val="uk-UA"/>
        </w:rPr>
        <w:t xml:space="preserve"> </w:t>
      </w:r>
      <w:r w:rsidR="00786780" w:rsidRPr="00584F47">
        <w:rPr>
          <w:sz w:val="28"/>
          <w:szCs w:val="28"/>
          <w:lang w:val="uk-UA"/>
        </w:rPr>
        <w:t>«у графі 10 зазначається номер цілі державної політики».</w:t>
      </w:r>
      <w:r w:rsidRPr="00584F47">
        <w:rPr>
          <w:color w:val="000000"/>
          <w:shd w:val="clear" w:color="auto" w:fill="FFFFFF"/>
          <w:lang w:val="uk-UA"/>
        </w:rPr>
        <w:t xml:space="preserve"> </w:t>
      </w:r>
    </w:p>
    <w:p w:rsidR="005919BE" w:rsidRPr="005919BE" w:rsidRDefault="005919BE" w:rsidP="00786780">
      <w:pPr>
        <w:ind w:firstLine="680"/>
        <w:jc w:val="both"/>
        <w:rPr>
          <w:sz w:val="20"/>
          <w:szCs w:val="20"/>
          <w:lang w:val="uk-UA"/>
        </w:rPr>
      </w:pPr>
    </w:p>
    <w:p w:rsidR="00786780" w:rsidRPr="00584F47" w:rsidRDefault="00786780" w:rsidP="00406F67">
      <w:pPr>
        <w:pStyle w:val="a3"/>
        <w:numPr>
          <w:ilvl w:val="0"/>
          <w:numId w:val="4"/>
        </w:numPr>
        <w:ind w:left="1037" w:hanging="357"/>
        <w:jc w:val="both"/>
        <w:rPr>
          <w:sz w:val="28"/>
          <w:szCs w:val="28"/>
          <w:lang w:val="uk-UA"/>
        </w:rPr>
      </w:pPr>
      <w:r w:rsidRPr="00584F47">
        <w:rPr>
          <w:sz w:val="28"/>
          <w:szCs w:val="28"/>
          <w:lang w:val="uk-UA"/>
        </w:rPr>
        <w:t>У розділі</w:t>
      </w:r>
      <w:r w:rsidRPr="00584F47">
        <w:rPr>
          <w:sz w:val="16"/>
          <w:szCs w:val="16"/>
          <w:lang w:val="uk-UA"/>
        </w:rPr>
        <w:t xml:space="preserve"> </w:t>
      </w:r>
      <w:r w:rsidRPr="00584F47">
        <w:rPr>
          <w:sz w:val="28"/>
          <w:szCs w:val="28"/>
          <w:lang w:val="uk-UA"/>
        </w:rPr>
        <w:t>I</w:t>
      </w:r>
      <w:r w:rsidRPr="00584F47">
        <w:rPr>
          <w:sz w:val="28"/>
          <w:szCs w:val="28"/>
          <w:lang w:val="en-US"/>
        </w:rPr>
        <w:t>V</w:t>
      </w:r>
      <w:r w:rsidRPr="00584F47">
        <w:rPr>
          <w:sz w:val="28"/>
          <w:szCs w:val="28"/>
          <w:lang w:val="uk-UA"/>
        </w:rPr>
        <w:t>:</w:t>
      </w:r>
    </w:p>
    <w:p w:rsidR="00786780" w:rsidRPr="00406F67" w:rsidRDefault="00786780" w:rsidP="00786780">
      <w:pPr>
        <w:ind w:left="680"/>
        <w:jc w:val="both"/>
        <w:rPr>
          <w:sz w:val="16"/>
          <w:szCs w:val="16"/>
          <w:lang w:val="uk-UA"/>
        </w:rPr>
      </w:pPr>
    </w:p>
    <w:p w:rsidR="00786780" w:rsidRDefault="00584F47" w:rsidP="00786780">
      <w:pPr>
        <w:ind w:firstLine="680"/>
        <w:jc w:val="both"/>
        <w:rPr>
          <w:sz w:val="28"/>
          <w:szCs w:val="28"/>
          <w:lang w:val="uk-UA"/>
        </w:rPr>
      </w:pPr>
      <w:r w:rsidRPr="00584F47">
        <w:rPr>
          <w:sz w:val="28"/>
          <w:szCs w:val="28"/>
          <w:lang w:val="uk-UA"/>
        </w:rPr>
        <w:t>п</w:t>
      </w:r>
      <w:r w:rsidR="00786780" w:rsidRPr="00584F47">
        <w:rPr>
          <w:sz w:val="28"/>
          <w:szCs w:val="28"/>
          <w:lang w:val="uk-UA"/>
        </w:rPr>
        <w:t>ункт</w:t>
      </w:r>
      <w:r w:rsidR="00786780">
        <w:rPr>
          <w:sz w:val="28"/>
          <w:szCs w:val="28"/>
          <w:lang w:val="uk-UA"/>
        </w:rPr>
        <w:t xml:space="preserve"> 3  викласти у такій редакції:</w:t>
      </w:r>
      <w:r w:rsidR="00E016BA" w:rsidRPr="00E016BA">
        <w:rPr>
          <w:color w:val="000000"/>
          <w:shd w:val="clear" w:color="auto" w:fill="FFFFFF"/>
        </w:rPr>
        <w:t xml:space="preserve"> </w:t>
      </w:r>
    </w:p>
    <w:p w:rsidR="00786780" w:rsidRPr="004264F2" w:rsidRDefault="00786780" w:rsidP="00786780">
      <w:pPr>
        <w:ind w:firstLine="680"/>
        <w:jc w:val="both"/>
        <w:rPr>
          <w:sz w:val="16"/>
          <w:szCs w:val="16"/>
          <w:lang w:val="uk-UA"/>
        </w:rPr>
      </w:pPr>
    </w:p>
    <w:p w:rsidR="009C0EFB" w:rsidRDefault="00E016BA" w:rsidP="009C0EFB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«3. У</w:t>
      </w:r>
      <w:r w:rsidR="00786780" w:rsidRPr="004264F2">
        <w:rPr>
          <w:sz w:val="28"/>
          <w:szCs w:val="28"/>
          <w:lang w:val="uk-UA"/>
        </w:rPr>
        <w:t xml:space="preserve"> пунктах 1-</w:t>
      </w:r>
      <w:r w:rsidR="00D73854">
        <w:rPr>
          <w:sz w:val="28"/>
          <w:szCs w:val="28"/>
          <w:lang w:val="uk-UA"/>
        </w:rPr>
        <w:t>3</w:t>
      </w:r>
      <w:r w:rsidR="00786780">
        <w:rPr>
          <w:sz w:val="28"/>
          <w:szCs w:val="28"/>
          <w:lang w:val="uk-UA"/>
        </w:rPr>
        <w:t xml:space="preserve"> зазначаються </w:t>
      </w:r>
      <w:r w:rsidR="00786780" w:rsidRPr="00B648A0">
        <w:rPr>
          <w:sz w:val="28"/>
          <w:szCs w:val="28"/>
          <w:lang w:val="uk-UA"/>
        </w:rPr>
        <w:t>найменування головного розпорядника</w:t>
      </w:r>
      <w:r w:rsidR="00AC4406">
        <w:rPr>
          <w:sz w:val="28"/>
          <w:szCs w:val="28"/>
          <w:lang w:val="uk-UA"/>
        </w:rPr>
        <w:t xml:space="preserve"> місцевого бюджету</w:t>
      </w:r>
      <w:r w:rsidR="00786780">
        <w:rPr>
          <w:sz w:val="28"/>
          <w:szCs w:val="28"/>
          <w:lang w:val="uk-UA"/>
        </w:rPr>
        <w:t xml:space="preserve">, </w:t>
      </w:r>
      <w:r w:rsidR="00786780" w:rsidRPr="00B648A0">
        <w:rPr>
          <w:sz w:val="28"/>
          <w:szCs w:val="28"/>
          <w:lang w:val="uk-UA"/>
        </w:rPr>
        <w:t>код</w:t>
      </w:r>
      <w:r w:rsidR="00786780">
        <w:rPr>
          <w:sz w:val="28"/>
          <w:szCs w:val="28"/>
          <w:lang w:val="uk-UA"/>
        </w:rPr>
        <w:t xml:space="preserve"> </w:t>
      </w:r>
      <w:r w:rsidR="00786780" w:rsidRPr="00B648A0">
        <w:rPr>
          <w:sz w:val="28"/>
          <w:szCs w:val="28"/>
          <w:lang w:val="uk-UA"/>
        </w:rPr>
        <w:t>Типової відомчої класифікації видатків та кредитування місцев</w:t>
      </w:r>
      <w:r w:rsidR="00AE5334">
        <w:rPr>
          <w:sz w:val="28"/>
          <w:szCs w:val="28"/>
          <w:lang w:val="uk-UA"/>
        </w:rPr>
        <w:t xml:space="preserve">ого </w:t>
      </w:r>
      <w:r w:rsidR="00786780" w:rsidRPr="00B648A0">
        <w:rPr>
          <w:sz w:val="28"/>
          <w:szCs w:val="28"/>
          <w:lang w:val="uk-UA"/>
        </w:rPr>
        <w:t>бюджет</w:t>
      </w:r>
      <w:r w:rsidR="00AE5334">
        <w:rPr>
          <w:sz w:val="28"/>
          <w:szCs w:val="28"/>
          <w:lang w:val="uk-UA"/>
        </w:rPr>
        <w:t>у</w:t>
      </w:r>
      <w:r w:rsidR="00D73854">
        <w:rPr>
          <w:sz w:val="28"/>
          <w:szCs w:val="28"/>
          <w:lang w:val="uk-UA"/>
        </w:rPr>
        <w:t>,</w:t>
      </w:r>
      <w:r w:rsidR="00786780">
        <w:rPr>
          <w:sz w:val="28"/>
          <w:szCs w:val="28"/>
          <w:lang w:val="uk-UA"/>
        </w:rPr>
        <w:t xml:space="preserve"> </w:t>
      </w:r>
      <w:r w:rsidR="00786780" w:rsidRPr="00B648A0">
        <w:rPr>
          <w:sz w:val="28"/>
          <w:szCs w:val="28"/>
          <w:lang w:val="uk-UA"/>
        </w:rPr>
        <w:t>найменування</w:t>
      </w:r>
      <w:r w:rsidR="00786780">
        <w:rPr>
          <w:sz w:val="28"/>
          <w:szCs w:val="28"/>
          <w:lang w:val="uk-UA"/>
        </w:rPr>
        <w:t xml:space="preserve"> </w:t>
      </w:r>
      <w:r w:rsidR="00786780" w:rsidRPr="00B648A0">
        <w:rPr>
          <w:sz w:val="28"/>
          <w:szCs w:val="28"/>
          <w:lang w:val="uk-UA"/>
        </w:rPr>
        <w:t>відповідального виконавця</w:t>
      </w:r>
      <w:r w:rsidR="00786780">
        <w:rPr>
          <w:sz w:val="28"/>
          <w:szCs w:val="28"/>
          <w:lang w:val="uk-UA"/>
        </w:rPr>
        <w:t xml:space="preserve">, </w:t>
      </w:r>
      <w:r w:rsidR="00786780" w:rsidRPr="00B648A0">
        <w:rPr>
          <w:sz w:val="28"/>
          <w:szCs w:val="28"/>
          <w:lang w:val="uk-UA"/>
        </w:rPr>
        <w:t>код</w:t>
      </w:r>
      <w:r w:rsidR="00786780">
        <w:rPr>
          <w:sz w:val="28"/>
          <w:szCs w:val="28"/>
          <w:lang w:val="uk-UA"/>
        </w:rPr>
        <w:t xml:space="preserve"> </w:t>
      </w:r>
      <w:r w:rsidR="00786780" w:rsidRPr="00B648A0">
        <w:rPr>
          <w:sz w:val="28"/>
          <w:szCs w:val="28"/>
          <w:lang w:val="uk-UA"/>
        </w:rPr>
        <w:t>Типової відомчої класифікації видатків та кредитування місцев</w:t>
      </w:r>
      <w:r w:rsidR="008A140F">
        <w:rPr>
          <w:sz w:val="28"/>
          <w:szCs w:val="28"/>
          <w:lang w:val="uk-UA"/>
        </w:rPr>
        <w:t>ого</w:t>
      </w:r>
      <w:r w:rsidR="00786780" w:rsidRPr="00B648A0">
        <w:rPr>
          <w:sz w:val="28"/>
          <w:szCs w:val="28"/>
          <w:lang w:val="uk-UA"/>
        </w:rPr>
        <w:t xml:space="preserve"> бюджет</w:t>
      </w:r>
      <w:r w:rsidR="008A140F">
        <w:rPr>
          <w:sz w:val="28"/>
          <w:szCs w:val="28"/>
          <w:lang w:val="uk-UA"/>
        </w:rPr>
        <w:t>у</w:t>
      </w:r>
      <w:r w:rsidR="00786780">
        <w:rPr>
          <w:sz w:val="28"/>
          <w:szCs w:val="28"/>
          <w:lang w:val="uk-UA"/>
        </w:rPr>
        <w:t xml:space="preserve"> </w:t>
      </w:r>
      <w:r w:rsidR="005550FD">
        <w:rPr>
          <w:sz w:val="28"/>
          <w:szCs w:val="28"/>
          <w:lang w:val="uk-UA"/>
        </w:rPr>
        <w:t>та</w:t>
      </w:r>
      <w:r w:rsidR="00786780">
        <w:rPr>
          <w:sz w:val="28"/>
          <w:szCs w:val="28"/>
          <w:lang w:val="uk-UA"/>
        </w:rPr>
        <w:t xml:space="preserve"> номер </w:t>
      </w:r>
      <w:r w:rsidR="005550FD">
        <w:rPr>
          <w:sz w:val="28"/>
          <w:szCs w:val="28"/>
          <w:lang w:val="uk-UA"/>
        </w:rPr>
        <w:t>в</w:t>
      </w:r>
      <w:r w:rsidR="00786780">
        <w:rPr>
          <w:sz w:val="28"/>
          <w:szCs w:val="28"/>
          <w:lang w:val="uk-UA"/>
        </w:rPr>
        <w:t xml:space="preserve"> системі головного розпорядника коштів </w:t>
      </w:r>
      <w:r w:rsidR="00786780" w:rsidRPr="00B648A0">
        <w:rPr>
          <w:sz w:val="28"/>
          <w:szCs w:val="28"/>
          <w:lang w:val="uk-UA"/>
        </w:rPr>
        <w:t>місцев</w:t>
      </w:r>
      <w:r w:rsidR="00786780">
        <w:rPr>
          <w:sz w:val="28"/>
          <w:szCs w:val="28"/>
          <w:lang w:val="uk-UA"/>
        </w:rPr>
        <w:t>ого</w:t>
      </w:r>
      <w:r w:rsidR="00786780" w:rsidRPr="00B648A0">
        <w:rPr>
          <w:sz w:val="28"/>
          <w:szCs w:val="28"/>
          <w:lang w:val="uk-UA"/>
        </w:rPr>
        <w:t xml:space="preserve"> бюджет</w:t>
      </w:r>
      <w:r w:rsidR="00786780">
        <w:rPr>
          <w:sz w:val="28"/>
          <w:szCs w:val="28"/>
          <w:lang w:val="uk-UA"/>
        </w:rPr>
        <w:t xml:space="preserve">у </w:t>
      </w:r>
      <w:r w:rsidR="00F3031A">
        <w:rPr>
          <w:sz w:val="28"/>
          <w:szCs w:val="28"/>
          <w:lang w:val="uk-UA"/>
        </w:rPr>
        <w:t>і</w:t>
      </w:r>
      <w:r w:rsidR="00786780">
        <w:rPr>
          <w:sz w:val="28"/>
          <w:szCs w:val="28"/>
          <w:lang w:val="uk-UA"/>
        </w:rPr>
        <w:t xml:space="preserve"> </w:t>
      </w:r>
      <w:r w:rsidR="00786780" w:rsidRPr="00B648A0">
        <w:rPr>
          <w:sz w:val="28"/>
          <w:szCs w:val="28"/>
          <w:lang w:val="uk-UA"/>
        </w:rPr>
        <w:t>код</w:t>
      </w:r>
      <w:r w:rsidR="00786780">
        <w:rPr>
          <w:sz w:val="28"/>
          <w:szCs w:val="28"/>
          <w:lang w:val="uk-UA"/>
        </w:rPr>
        <w:t>и за ЄДРПОУ</w:t>
      </w:r>
      <w:r w:rsidR="00D73854" w:rsidRPr="00D73854">
        <w:rPr>
          <w:sz w:val="28"/>
          <w:szCs w:val="28"/>
          <w:lang w:val="uk-UA"/>
        </w:rPr>
        <w:t xml:space="preserve"> </w:t>
      </w:r>
      <w:r w:rsidR="00D73854">
        <w:rPr>
          <w:sz w:val="28"/>
          <w:szCs w:val="28"/>
          <w:lang w:val="uk-UA"/>
        </w:rPr>
        <w:t>та</w:t>
      </w:r>
      <w:r w:rsidR="008D56C2">
        <w:rPr>
          <w:sz w:val="28"/>
          <w:szCs w:val="28"/>
          <w:lang w:val="uk-UA"/>
        </w:rPr>
        <w:t xml:space="preserve"> </w:t>
      </w:r>
      <w:r w:rsidR="009C0EFB" w:rsidRPr="00E14449">
        <w:rPr>
          <w:sz w:val="28"/>
          <w:szCs w:val="28"/>
          <w:lang w:val="uk-UA"/>
        </w:rPr>
        <w:t>код</w:t>
      </w:r>
      <w:r w:rsidR="00211B3B">
        <w:rPr>
          <w:sz w:val="28"/>
          <w:szCs w:val="28"/>
          <w:lang w:val="uk-UA"/>
        </w:rPr>
        <w:t>и</w:t>
      </w:r>
      <w:r w:rsidR="009C0EFB" w:rsidRPr="00E14449">
        <w:rPr>
          <w:sz w:val="28"/>
          <w:szCs w:val="28"/>
          <w:lang w:val="uk-UA"/>
        </w:rPr>
        <w:t xml:space="preserve"> Програмної класифікації видатків та кредитування місцев</w:t>
      </w:r>
      <w:r w:rsidR="00177C5B">
        <w:rPr>
          <w:sz w:val="28"/>
          <w:szCs w:val="28"/>
          <w:lang w:val="uk-UA"/>
        </w:rPr>
        <w:t>ого</w:t>
      </w:r>
      <w:r w:rsidR="009C0EFB" w:rsidRPr="00E14449">
        <w:rPr>
          <w:sz w:val="28"/>
          <w:szCs w:val="28"/>
          <w:lang w:val="uk-UA"/>
        </w:rPr>
        <w:t xml:space="preserve"> бюджет</w:t>
      </w:r>
      <w:r w:rsidR="00211B3B">
        <w:rPr>
          <w:sz w:val="28"/>
          <w:szCs w:val="28"/>
          <w:lang w:val="uk-UA"/>
        </w:rPr>
        <w:t>у</w:t>
      </w:r>
      <w:r w:rsidR="009C0EFB" w:rsidRPr="00E14449">
        <w:rPr>
          <w:sz w:val="28"/>
          <w:szCs w:val="28"/>
          <w:lang w:val="uk-UA"/>
        </w:rPr>
        <w:t>, Типової  програмної класифікації видатків та кредитування місцевого бюджету, Функціональної класифікації видатків та кредитування бюджету</w:t>
      </w:r>
      <w:r w:rsidR="00A0196D">
        <w:rPr>
          <w:sz w:val="28"/>
          <w:szCs w:val="28"/>
          <w:lang w:val="uk-UA"/>
        </w:rPr>
        <w:t xml:space="preserve"> та</w:t>
      </w:r>
      <w:r w:rsidR="009C0EFB">
        <w:rPr>
          <w:sz w:val="28"/>
          <w:szCs w:val="28"/>
          <w:lang w:val="uk-UA"/>
        </w:rPr>
        <w:t xml:space="preserve"> </w:t>
      </w:r>
      <w:r w:rsidR="009C0EFB" w:rsidRPr="00E14449">
        <w:rPr>
          <w:sz w:val="28"/>
          <w:szCs w:val="28"/>
          <w:lang w:val="uk-UA"/>
        </w:rPr>
        <w:t>найменування бюджетної програми згідно з Типовою</w:t>
      </w:r>
      <w:r w:rsidR="009C0EFB">
        <w:rPr>
          <w:sz w:val="28"/>
          <w:lang w:val="uk-UA"/>
        </w:rPr>
        <w:t xml:space="preserve"> програмною класифікацією видатків та кредитування місцев</w:t>
      </w:r>
      <w:r w:rsidR="003C7D69">
        <w:rPr>
          <w:sz w:val="28"/>
          <w:lang w:val="uk-UA"/>
        </w:rPr>
        <w:t>ого</w:t>
      </w:r>
      <w:r w:rsidR="009C0EFB">
        <w:rPr>
          <w:sz w:val="28"/>
          <w:lang w:val="uk-UA"/>
        </w:rPr>
        <w:t xml:space="preserve"> бюджет</w:t>
      </w:r>
      <w:r w:rsidR="003C7D69">
        <w:rPr>
          <w:sz w:val="28"/>
          <w:lang w:val="uk-UA"/>
        </w:rPr>
        <w:t>у</w:t>
      </w:r>
      <w:r w:rsidR="009C0EFB" w:rsidRPr="00E14449">
        <w:rPr>
          <w:sz w:val="28"/>
          <w:szCs w:val="28"/>
          <w:lang w:val="uk-UA"/>
        </w:rPr>
        <w:t xml:space="preserve"> </w:t>
      </w:r>
      <w:r w:rsidR="00A0196D">
        <w:rPr>
          <w:sz w:val="28"/>
          <w:szCs w:val="28"/>
          <w:lang w:val="uk-UA"/>
        </w:rPr>
        <w:t>і</w:t>
      </w:r>
      <w:r w:rsidR="009C0EFB">
        <w:rPr>
          <w:sz w:val="28"/>
          <w:szCs w:val="28"/>
          <w:lang w:val="uk-UA"/>
        </w:rPr>
        <w:t xml:space="preserve"> код бюджету.»</w:t>
      </w:r>
      <w:r w:rsidR="00FB3F48">
        <w:rPr>
          <w:sz w:val="28"/>
          <w:szCs w:val="28"/>
          <w:lang w:val="uk-UA"/>
        </w:rPr>
        <w:t>.</w:t>
      </w:r>
    </w:p>
    <w:p w:rsidR="00786780" w:rsidRPr="00406F67" w:rsidRDefault="00786780" w:rsidP="00786780">
      <w:pPr>
        <w:ind w:firstLine="680"/>
        <w:jc w:val="both"/>
        <w:rPr>
          <w:sz w:val="20"/>
          <w:szCs w:val="20"/>
          <w:lang w:val="uk-UA"/>
        </w:rPr>
      </w:pPr>
    </w:p>
    <w:p w:rsidR="00786780" w:rsidRDefault="00786780" w:rsidP="00406F67">
      <w:pPr>
        <w:pStyle w:val="a3"/>
        <w:numPr>
          <w:ilvl w:val="0"/>
          <w:numId w:val="4"/>
        </w:numPr>
        <w:ind w:left="680" w:firstLine="357"/>
        <w:jc w:val="both"/>
        <w:rPr>
          <w:sz w:val="28"/>
          <w:szCs w:val="28"/>
          <w:lang w:val="uk-UA"/>
        </w:rPr>
      </w:pPr>
      <w:r w:rsidRPr="00207480">
        <w:rPr>
          <w:sz w:val="28"/>
          <w:szCs w:val="28"/>
          <w:lang w:val="uk-UA"/>
        </w:rPr>
        <w:t>У розділі</w:t>
      </w:r>
      <w:r w:rsidRPr="00207480">
        <w:rPr>
          <w:sz w:val="16"/>
          <w:szCs w:val="16"/>
          <w:lang w:val="uk-UA"/>
        </w:rPr>
        <w:t xml:space="preserve"> </w:t>
      </w:r>
      <w:r>
        <w:rPr>
          <w:sz w:val="28"/>
          <w:szCs w:val="28"/>
          <w:lang w:val="en-US"/>
        </w:rPr>
        <w:t>V</w:t>
      </w:r>
      <w:r w:rsidRPr="00207480">
        <w:rPr>
          <w:sz w:val="28"/>
          <w:szCs w:val="28"/>
          <w:lang w:val="uk-UA"/>
        </w:rPr>
        <w:t>:</w:t>
      </w:r>
    </w:p>
    <w:p w:rsidR="00406F67" w:rsidRPr="00010A7C" w:rsidRDefault="00406F67" w:rsidP="00406F67">
      <w:pPr>
        <w:ind w:left="1134"/>
        <w:jc w:val="both"/>
        <w:rPr>
          <w:sz w:val="16"/>
          <w:szCs w:val="16"/>
          <w:lang w:val="uk-UA"/>
        </w:rPr>
      </w:pPr>
    </w:p>
    <w:p w:rsidR="00786780" w:rsidRDefault="00406F67" w:rsidP="00406F67">
      <w:pPr>
        <w:ind w:left="680" w:firstLine="357"/>
        <w:jc w:val="both"/>
        <w:rPr>
          <w:sz w:val="28"/>
          <w:szCs w:val="28"/>
          <w:lang w:val="uk-UA"/>
        </w:rPr>
      </w:pPr>
      <w:r w:rsidRPr="00406F67">
        <w:rPr>
          <w:sz w:val="28"/>
          <w:szCs w:val="28"/>
          <w:lang w:val="uk-UA"/>
        </w:rPr>
        <w:t>п</w:t>
      </w:r>
      <w:r w:rsidR="00786780" w:rsidRPr="00406F67">
        <w:rPr>
          <w:sz w:val="28"/>
          <w:szCs w:val="28"/>
          <w:lang w:val="uk-UA"/>
        </w:rPr>
        <w:t>ункт</w:t>
      </w:r>
      <w:r w:rsidR="00786780">
        <w:rPr>
          <w:sz w:val="28"/>
          <w:szCs w:val="28"/>
          <w:lang w:val="uk-UA"/>
        </w:rPr>
        <w:t xml:space="preserve"> 2  викласти у такій редакції:</w:t>
      </w:r>
    </w:p>
    <w:p w:rsidR="00786780" w:rsidRDefault="00786780" w:rsidP="00406F67">
      <w:pPr>
        <w:ind w:left="680" w:firstLine="357"/>
        <w:jc w:val="both"/>
        <w:rPr>
          <w:sz w:val="16"/>
          <w:szCs w:val="16"/>
          <w:lang w:val="uk-UA"/>
        </w:rPr>
      </w:pPr>
      <w:bookmarkStart w:id="12" w:name="_GoBack"/>
      <w:bookmarkEnd w:id="12"/>
    </w:p>
    <w:p w:rsidR="00406F67" w:rsidRPr="00406F67" w:rsidRDefault="005C087F" w:rsidP="00406F67">
      <w:pPr>
        <w:pStyle w:val="a4"/>
        <w:widowControl w:val="0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06F67">
        <w:rPr>
          <w:rFonts w:ascii="Times New Roman" w:hAnsi="Times New Roman" w:cs="Times New Roman"/>
          <w:sz w:val="28"/>
          <w:szCs w:val="28"/>
          <w:lang w:val="uk-UA"/>
        </w:rPr>
        <w:t>«2.</w:t>
      </w:r>
      <w:r>
        <w:rPr>
          <w:sz w:val="28"/>
          <w:szCs w:val="28"/>
          <w:lang w:val="uk-UA"/>
        </w:rPr>
        <w:t xml:space="preserve"> </w:t>
      </w:r>
      <w:r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="00786780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пунктах 1-</w:t>
      </w:r>
      <w:r w:rsidR="00406F67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</w:t>
      </w:r>
      <w:r w:rsidR="00786780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зазначаються найменування головного розпорядника</w:t>
      </w:r>
      <w:r w:rsidR="000A7C6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0A7C69" w:rsidRPr="000A7C6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місцевого бюджету</w:t>
      </w:r>
      <w:r w:rsidR="00786780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 код Типової відомчої класифікації видатків та кредитування місцев</w:t>
      </w:r>
      <w:r w:rsidR="008217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ого</w:t>
      </w:r>
      <w:r w:rsidR="00786780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бюджет</w:t>
      </w:r>
      <w:r w:rsidR="008217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="00A8223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</w:t>
      </w:r>
      <w:r w:rsidR="00786780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найменування відповідального виконавця, код Типової відомчої класифікації видатків та кредитування місцев</w:t>
      </w:r>
      <w:r w:rsidR="0096566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ого</w:t>
      </w:r>
      <w:r w:rsidR="00786780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бюджет</w:t>
      </w:r>
      <w:r w:rsidR="0096566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="00786780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96566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та</w:t>
      </w:r>
      <w:r w:rsidR="00786780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номер </w:t>
      </w:r>
      <w:r w:rsidR="0096566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</w:t>
      </w:r>
      <w:r w:rsidR="00786780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системі головного розпорядника коштів місцевого бюджету  </w:t>
      </w:r>
      <w:r w:rsidR="00E41DA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</w:t>
      </w:r>
      <w:r w:rsidR="00786780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коди за ЄДРПОУ</w:t>
      </w:r>
      <w:r w:rsidR="00BD3B0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та </w:t>
      </w:r>
      <w:r w:rsidR="00406F67" w:rsidRPr="00E1444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код</w:t>
      </w:r>
      <w:r w:rsid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</w:t>
      </w:r>
      <w:r w:rsidR="00406F67" w:rsidRPr="00E1444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Програмної класифікації видатків та кредитування місцев</w:t>
      </w:r>
      <w:r w:rsidR="00BD3B0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ого</w:t>
      </w:r>
      <w:r w:rsidR="00406F67" w:rsidRPr="00E1444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бюджет</w:t>
      </w:r>
      <w:r w:rsidR="00BD3B0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="00406F67" w:rsidRPr="00E1444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 Типової  програмної класифікації видатків та кредитування місцевого бюджету, Функціональної класифікації видатків та кредитування бюджету</w:t>
      </w:r>
      <w:r w:rsidR="00A8223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та</w:t>
      </w:r>
      <w:r w:rsid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="00406F67" w:rsidRPr="00E1444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найменування бюджетної програми згідно з Типовою</w:t>
      </w:r>
      <w:r w:rsidR="00406F67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програмною класифікацією видатків та кредитування місцев</w:t>
      </w:r>
      <w:r w:rsidR="00BD3B0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ого</w:t>
      </w:r>
      <w:r w:rsidR="00406F67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бюджет</w:t>
      </w:r>
      <w:r w:rsidR="00A8223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="00406F67" w:rsidRPr="00E1444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D3B0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</w:t>
      </w:r>
      <w:r w:rsid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код бюджету</w:t>
      </w:r>
      <w:r w:rsidR="00406F67" w:rsidRP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»</w:t>
      </w:r>
      <w:r w:rsidR="00406F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786780" w:rsidRPr="00E14449" w:rsidRDefault="00786780" w:rsidP="00786780">
      <w:pPr>
        <w:ind w:firstLine="680"/>
        <w:jc w:val="both"/>
        <w:rPr>
          <w:sz w:val="16"/>
          <w:szCs w:val="16"/>
          <w:lang w:val="uk-UA"/>
        </w:rPr>
      </w:pPr>
    </w:p>
    <w:p w:rsidR="00064A34" w:rsidRPr="004766CD" w:rsidRDefault="00064A34" w:rsidP="00786780">
      <w:pPr>
        <w:pStyle w:val="a4"/>
        <w:widowControl w:val="0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auto"/>
          <w:sz w:val="40"/>
          <w:szCs w:val="40"/>
          <w:lang w:val="uk-UA"/>
        </w:rPr>
      </w:pPr>
    </w:p>
    <w:p w:rsidR="0094697C" w:rsidRDefault="00064A34" w:rsidP="00064A34">
      <w:pPr>
        <w:pStyle w:val="a4"/>
        <w:widowControl w:val="0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1EF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97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proofErr w:type="spellStart"/>
      <w:r w:rsidR="0094697C">
        <w:rPr>
          <w:rFonts w:ascii="Times New Roman" w:hAnsi="Times New Roman" w:cs="Times New Roman"/>
          <w:sz w:val="28"/>
          <w:szCs w:val="28"/>
          <w:lang w:val="uk-UA"/>
        </w:rPr>
        <w:t>бюджетно-</w:t>
      </w:r>
      <w:proofErr w:type="spellEnd"/>
    </w:p>
    <w:p w:rsidR="0094697C" w:rsidRDefault="0094697C" w:rsidP="00064A34">
      <w:pPr>
        <w:pStyle w:val="a4"/>
        <w:widowControl w:val="0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фінансового управління</w:t>
      </w:r>
      <w:r w:rsidR="00064A3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</w:t>
      </w:r>
    </w:p>
    <w:p w:rsidR="0094697C" w:rsidRDefault="0094697C" w:rsidP="00064A34">
      <w:pPr>
        <w:pStyle w:val="a4"/>
        <w:widowControl w:val="0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Полтавської міської ради</w:t>
      </w:r>
    </w:p>
    <w:p w:rsidR="00786780" w:rsidRPr="008340A3" w:rsidRDefault="0094697C" w:rsidP="001374AD">
      <w:pPr>
        <w:pStyle w:val="a4"/>
        <w:widowControl w:val="0"/>
        <w:tabs>
          <w:tab w:val="left" w:pos="0"/>
        </w:tabs>
        <w:spacing w:before="0" w:beforeAutospacing="0" w:after="0" w:afterAutospacing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бюджету               </w:t>
      </w:r>
      <w:r w:rsidR="00064A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966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A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</w:t>
      </w:r>
      <w:r w:rsidR="00966F78">
        <w:rPr>
          <w:rFonts w:ascii="Times New Roman" w:hAnsi="Times New Roman" w:cs="Times New Roman"/>
          <w:sz w:val="28"/>
          <w:szCs w:val="28"/>
          <w:lang w:val="uk-UA"/>
        </w:rPr>
        <w:t>ГРИЦАЙ</w:t>
      </w:r>
    </w:p>
    <w:sectPr w:rsidR="00786780" w:rsidRPr="008340A3" w:rsidSect="005C2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621F4"/>
    <w:multiLevelType w:val="hybridMultilevel"/>
    <w:tmpl w:val="8B0E19DC"/>
    <w:lvl w:ilvl="0" w:tplc="355C8DAC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5D09CD"/>
    <w:multiLevelType w:val="hybridMultilevel"/>
    <w:tmpl w:val="05807D1C"/>
    <w:lvl w:ilvl="0" w:tplc="C9BA8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499A6D8C"/>
    <w:multiLevelType w:val="hybridMultilevel"/>
    <w:tmpl w:val="345E77EC"/>
    <w:lvl w:ilvl="0" w:tplc="15C6BB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35468C"/>
    <w:multiLevelType w:val="hybridMultilevel"/>
    <w:tmpl w:val="8DA224A8"/>
    <w:lvl w:ilvl="0" w:tplc="B630E7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FDD5A24"/>
    <w:multiLevelType w:val="hybridMultilevel"/>
    <w:tmpl w:val="4BFEAA62"/>
    <w:lvl w:ilvl="0" w:tplc="3B385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6867BA"/>
    <w:multiLevelType w:val="hybridMultilevel"/>
    <w:tmpl w:val="90883FD8"/>
    <w:lvl w:ilvl="0" w:tplc="BA2EF20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63DF2A66"/>
    <w:multiLevelType w:val="hybridMultilevel"/>
    <w:tmpl w:val="E5BAB006"/>
    <w:lvl w:ilvl="0" w:tplc="438A7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7BFE14DC"/>
    <w:multiLevelType w:val="hybridMultilevel"/>
    <w:tmpl w:val="1D72FBDC"/>
    <w:lvl w:ilvl="0" w:tplc="8E0283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7F8269B2"/>
    <w:multiLevelType w:val="hybridMultilevel"/>
    <w:tmpl w:val="1EB0CF5A"/>
    <w:lvl w:ilvl="0" w:tplc="8C1EDB06">
      <w:start w:val="1"/>
      <w:numFmt w:val="decimal"/>
      <w:lvlText w:val="%1)"/>
      <w:lvlJc w:val="left"/>
      <w:pPr>
        <w:ind w:left="106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19D"/>
    <w:rsid w:val="00010A7C"/>
    <w:rsid w:val="000343B3"/>
    <w:rsid w:val="00064A34"/>
    <w:rsid w:val="000A7C69"/>
    <w:rsid w:val="001374AD"/>
    <w:rsid w:val="00177C5B"/>
    <w:rsid w:val="00211B3B"/>
    <w:rsid w:val="003A3F70"/>
    <w:rsid w:val="003C7D69"/>
    <w:rsid w:val="00401F73"/>
    <w:rsid w:val="00404F61"/>
    <w:rsid w:val="004052D1"/>
    <w:rsid w:val="00406F67"/>
    <w:rsid w:val="0040706D"/>
    <w:rsid w:val="004766CD"/>
    <w:rsid w:val="004E67BD"/>
    <w:rsid w:val="005102A9"/>
    <w:rsid w:val="00520CA5"/>
    <w:rsid w:val="005550FD"/>
    <w:rsid w:val="0058219D"/>
    <w:rsid w:val="00584F47"/>
    <w:rsid w:val="005919BE"/>
    <w:rsid w:val="005A25FC"/>
    <w:rsid w:val="005B3429"/>
    <w:rsid w:val="005C087F"/>
    <w:rsid w:val="005C2DB3"/>
    <w:rsid w:val="006B65C7"/>
    <w:rsid w:val="00762548"/>
    <w:rsid w:val="0076611D"/>
    <w:rsid w:val="00786780"/>
    <w:rsid w:val="007F5410"/>
    <w:rsid w:val="0082175B"/>
    <w:rsid w:val="008340A3"/>
    <w:rsid w:val="008A140F"/>
    <w:rsid w:val="008D56C2"/>
    <w:rsid w:val="0094697C"/>
    <w:rsid w:val="0096566B"/>
    <w:rsid w:val="00966F78"/>
    <w:rsid w:val="009C0EFB"/>
    <w:rsid w:val="00A0196D"/>
    <w:rsid w:val="00A23CD7"/>
    <w:rsid w:val="00A8223D"/>
    <w:rsid w:val="00AB5121"/>
    <w:rsid w:val="00AC4406"/>
    <w:rsid w:val="00AE4409"/>
    <w:rsid w:val="00AE5334"/>
    <w:rsid w:val="00BD3B08"/>
    <w:rsid w:val="00D02000"/>
    <w:rsid w:val="00D37C1F"/>
    <w:rsid w:val="00D42E07"/>
    <w:rsid w:val="00D73854"/>
    <w:rsid w:val="00DF4415"/>
    <w:rsid w:val="00E016BA"/>
    <w:rsid w:val="00E41DA9"/>
    <w:rsid w:val="00EC13CF"/>
    <w:rsid w:val="00F3031A"/>
    <w:rsid w:val="00FB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4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0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JoraH1">
    <w:name w:val="JoraH1"/>
    <w:basedOn w:val="1"/>
    <w:next w:val="1"/>
    <w:rsid w:val="008340A3"/>
    <w:pPr>
      <w:widowControl w:val="0"/>
      <w:spacing w:before="0" w:after="120"/>
      <w:jc w:val="center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styleId="a3">
    <w:name w:val="List Paragraph"/>
    <w:basedOn w:val="a"/>
    <w:uiPriority w:val="34"/>
    <w:qFormat/>
    <w:rsid w:val="00786780"/>
    <w:pPr>
      <w:ind w:left="720"/>
      <w:contextualSpacing/>
    </w:pPr>
  </w:style>
  <w:style w:type="paragraph" w:styleId="a4">
    <w:name w:val="Normal (Web)"/>
    <w:basedOn w:val="a"/>
    <w:uiPriority w:val="99"/>
    <w:rsid w:val="0078678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4059</Words>
  <Characters>2315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Оніщенко Ніна</dc:creator>
  <cp:keywords/>
  <dc:description/>
  <cp:lastModifiedBy>Неля Степановна</cp:lastModifiedBy>
  <cp:revision>61</cp:revision>
  <cp:lastPrinted>2019-11-07T05:51:00Z</cp:lastPrinted>
  <dcterms:created xsi:type="dcterms:W3CDTF">2019-09-17T10:29:00Z</dcterms:created>
  <dcterms:modified xsi:type="dcterms:W3CDTF">2019-11-07T06:27:00Z</dcterms:modified>
</cp:coreProperties>
</file>