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ED973" w14:textId="77777777" w:rsidR="004519B7" w:rsidRDefault="004519B7" w:rsidP="004519B7">
      <w:pPr>
        <w:ind w:left="5664"/>
        <w:rPr>
          <w:lang w:val="ru-RU"/>
        </w:rPr>
      </w:pPr>
    </w:p>
    <w:p w14:paraId="1D390119" w14:textId="77777777" w:rsidR="004519B7" w:rsidRDefault="004519B7" w:rsidP="004519B7">
      <w:pPr>
        <w:ind w:left="5664"/>
        <w:rPr>
          <w:lang w:val="ru-RU"/>
        </w:rPr>
      </w:pPr>
    </w:p>
    <w:p w14:paraId="2EEBDA46" w14:textId="77777777" w:rsidR="004519B7" w:rsidRDefault="004519B7" w:rsidP="004519B7">
      <w:pPr>
        <w:ind w:left="5664"/>
        <w:rPr>
          <w:lang w:val="ru-RU"/>
        </w:rPr>
      </w:pPr>
    </w:p>
    <w:p w14:paraId="29218021" w14:textId="77777777" w:rsidR="004519B7" w:rsidRDefault="004519B7" w:rsidP="004519B7">
      <w:pPr>
        <w:ind w:left="5664"/>
        <w:rPr>
          <w:lang w:val="ru-RU"/>
        </w:rPr>
      </w:pPr>
    </w:p>
    <w:p w14:paraId="053D3D85" w14:textId="77777777" w:rsidR="004519B7" w:rsidRPr="00C77BCB" w:rsidRDefault="00C71DE3" w:rsidP="00C71DE3">
      <w:pPr>
        <w:ind w:left="4248"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DA73F4">
        <w:rPr>
          <w:sz w:val="28"/>
          <w:szCs w:val="28"/>
        </w:rPr>
        <w:tab/>
      </w:r>
      <w:r w:rsidR="004519B7" w:rsidRPr="00C77BCB">
        <w:rPr>
          <w:sz w:val="28"/>
          <w:szCs w:val="28"/>
        </w:rPr>
        <w:t xml:space="preserve">Додаток № </w:t>
      </w:r>
      <w:r w:rsidR="006C1DFB">
        <w:rPr>
          <w:sz w:val="28"/>
          <w:szCs w:val="28"/>
        </w:rPr>
        <w:t>20</w:t>
      </w:r>
    </w:p>
    <w:p w14:paraId="196DCE64" w14:textId="77777777" w:rsidR="005E1E11" w:rsidRDefault="004519B7" w:rsidP="004519B7">
      <w:pPr>
        <w:rPr>
          <w:sz w:val="28"/>
          <w:szCs w:val="28"/>
        </w:rPr>
      </w:pP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  <w:t xml:space="preserve"> </w:t>
      </w:r>
      <w:r w:rsidR="00DA73F4">
        <w:rPr>
          <w:sz w:val="28"/>
          <w:szCs w:val="28"/>
        </w:rPr>
        <w:tab/>
      </w:r>
      <w:r w:rsidRPr="00C77BCB">
        <w:rPr>
          <w:sz w:val="28"/>
          <w:szCs w:val="28"/>
        </w:rPr>
        <w:t xml:space="preserve">до рішення </w:t>
      </w:r>
      <w:r w:rsidR="00DA73F4">
        <w:rPr>
          <w:sz w:val="28"/>
          <w:szCs w:val="28"/>
        </w:rPr>
        <w:t>тридцят</w:t>
      </w:r>
      <w:r w:rsidR="005E1E11">
        <w:rPr>
          <w:sz w:val="28"/>
          <w:szCs w:val="28"/>
        </w:rPr>
        <w:t xml:space="preserve">ь </w:t>
      </w:r>
    </w:p>
    <w:p w14:paraId="24939936" w14:textId="77777777" w:rsidR="004519B7" w:rsidRPr="00C77BCB" w:rsidRDefault="00F67485" w:rsidP="005E1E11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четвертої</w:t>
      </w:r>
      <w:r w:rsidR="00097DF6">
        <w:rPr>
          <w:sz w:val="28"/>
          <w:szCs w:val="28"/>
        </w:rPr>
        <w:t xml:space="preserve"> </w:t>
      </w:r>
      <w:r w:rsidR="00C71DE3">
        <w:rPr>
          <w:sz w:val="28"/>
          <w:szCs w:val="28"/>
        </w:rPr>
        <w:t xml:space="preserve"> </w:t>
      </w:r>
      <w:r w:rsidR="004519B7" w:rsidRPr="005E1E11">
        <w:rPr>
          <w:sz w:val="28"/>
          <w:szCs w:val="28"/>
        </w:rPr>
        <w:t>сес</w:t>
      </w:r>
      <w:r w:rsidR="004519B7" w:rsidRPr="00C77BCB">
        <w:rPr>
          <w:sz w:val="28"/>
          <w:szCs w:val="28"/>
        </w:rPr>
        <w:t>ії</w:t>
      </w:r>
    </w:p>
    <w:p w14:paraId="4D698003" w14:textId="77777777" w:rsidR="004519B7" w:rsidRPr="00C77BCB" w:rsidRDefault="004519B7" w:rsidP="004519B7">
      <w:pPr>
        <w:rPr>
          <w:sz w:val="28"/>
          <w:szCs w:val="28"/>
        </w:rPr>
      </w:pP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  <w:t xml:space="preserve"> </w:t>
      </w:r>
      <w:r w:rsidR="00DA73F4">
        <w:rPr>
          <w:sz w:val="28"/>
          <w:szCs w:val="28"/>
        </w:rPr>
        <w:tab/>
      </w:r>
      <w:r w:rsidRPr="00C77BCB">
        <w:rPr>
          <w:sz w:val="28"/>
          <w:szCs w:val="28"/>
        </w:rPr>
        <w:t>Полтавської міської ради</w:t>
      </w:r>
    </w:p>
    <w:p w14:paraId="6360D34C" w14:textId="77777777" w:rsidR="004519B7" w:rsidRPr="00C77BCB" w:rsidRDefault="004519B7" w:rsidP="004519B7">
      <w:pPr>
        <w:rPr>
          <w:sz w:val="28"/>
          <w:szCs w:val="28"/>
        </w:rPr>
      </w:pP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  <w:t xml:space="preserve"> </w:t>
      </w:r>
      <w:r w:rsidR="00DA73F4">
        <w:rPr>
          <w:sz w:val="28"/>
          <w:szCs w:val="28"/>
        </w:rPr>
        <w:tab/>
      </w:r>
      <w:r w:rsidR="00C71DE3">
        <w:rPr>
          <w:sz w:val="28"/>
          <w:szCs w:val="28"/>
        </w:rPr>
        <w:t>сьомого</w:t>
      </w:r>
      <w:r w:rsidRPr="00C77BCB">
        <w:rPr>
          <w:sz w:val="28"/>
          <w:szCs w:val="28"/>
        </w:rPr>
        <w:t xml:space="preserve"> скликання</w:t>
      </w:r>
    </w:p>
    <w:p w14:paraId="1496ED25" w14:textId="77777777" w:rsidR="004519B7" w:rsidRPr="00C77BCB" w:rsidRDefault="004519B7" w:rsidP="004519B7">
      <w:pPr>
        <w:rPr>
          <w:sz w:val="28"/>
          <w:szCs w:val="28"/>
        </w:rPr>
      </w:pP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</w:r>
      <w:r w:rsidRPr="00C77BCB">
        <w:rPr>
          <w:sz w:val="28"/>
          <w:szCs w:val="28"/>
        </w:rPr>
        <w:tab/>
        <w:t xml:space="preserve"> </w:t>
      </w:r>
      <w:r w:rsidR="00DA73F4">
        <w:rPr>
          <w:sz w:val="28"/>
          <w:szCs w:val="28"/>
        </w:rPr>
        <w:tab/>
      </w:r>
      <w:r w:rsidRPr="00C77BCB">
        <w:rPr>
          <w:sz w:val="28"/>
          <w:szCs w:val="28"/>
        </w:rPr>
        <w:t xml:space="preserve">від </w:t>
      </w:r>
      <w:r w:rsidR="00C71DE3">
        <w:rPr>
          <w:sz w:val="28"/>
          <w:szCs w:val="28"/>
        </w:rPr>
        <w:t>«</w:t>
      </w:r>
      <w:r w:rsidR="006C1DFB">
        <w:rPr>
          <w:sz w:val="28"/>
          <w:szCs w:val="28"/>
        </w:rPr>
        <w:t>12</w:t>
      </w:r>
      <w:r w:rsidR="00C71DE3">
        <w:rPr>
          <w:sz w:val="28"/>
          <w:szCs w:val="28"/>
        </w:rPr>
        <w:t>»</w:t>
      </w:r>
      <w:r w:rsidRPr="005E1E11">
        <w:rPr>
          <w:sz w:val="28"/>
          <w:szCs w:val="28"/>
        </w:rPr>
        <w:t xml:space="preserve"> </w:t>
      </w:r>
      <w:r w:rsidR="006C1DFB">
        <w:rPr>
          <w:sz w:val="28"/>
          <w:szCs w:val="28"/>
        </w:rPr>
        <w:t>червня</w:t>
      </w:r>
      <w:r w:rsidRPr="005E1E11">
        <w:rPr>
          <w:sz w:val="28"/>
          <w:szCs w:val="28"/>
        </w:rPr>
        <w:t xml:space="preserve"> </w:t>
      </w:r>
      <w:r w:rsidRPr="00C77BCB">
        <w:rPr>
          <w:sz w:val="28"/>
          <w:szCs w:val="28"/>
        </w:rPr>
        <w:t>20</w:t>
      </w:r>
      <w:r w:rsidR="00097DF6">
        <w:rPr>
          <w:sz w:val="28"/>
          <w:szCs w:val="28"/>
        </w:rPr>
        <w:t>20</w:t>
      </w:r>
      <w:r w:rsidRPr="005E1E11">
        <w:rPr>
          <w:sz w:val="28"/>
          <w:szCs w:val="28"/>
        </w:rPr>
        <w:t xml:space="preserve"> </w:t>
      </w:r>
      <w:r w:rsidRPr="00C77BCB">
        <w:rPr>
          <w:sz w:val="28"/>
          <w:szCs w:val="28"/>
        </w:rPr>
        <w:t xml:space="preserve"> року</w:t>
      </w:r>
    </w:p>
    <w:p w14:paraId="7D145272" w14:textId="77777777" w:rsidR="004519B7" w:rsidRDefault="004519B7" w:rsidP="004519B7"/>
    <w:p w14:paraId="0FABCD7D" w14:textId="77777777" w:rsidR="00DB02AB" w:rsidRDefault="00DB02AB" w:rsidP="004519B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2"/>
        <w:gridCol w:w="946"/>
        <w:gridCol w:w="1440"/>
        <w:gridCol w:w="1759"/>
        <w:gridCol w:w="41"/>
        <w:gridCol w:w="2874"/>
        <w:gridCol w:w="6"/>
      </w:tblGrid>
      <w:tr w:rsidR="004519B7" w14:paraId="21F19E50" w14:textId="77777777" w:rsidTr="00D91E71">
        <w:trPr>
          <w:gridAfter w:val="1"/>
          <w:wAfter w:w="6" w:type="dxa"/>
          <w:cantSplit/>
          <w:trHeight w:hRule="exact" w:val="1124"/>
        </w:trPr>
        <w:tc>
          <w:tcPr>
            <w:tcW w:w="2402" w:type="dxa"/>
            <w:vMerge w:val="restart"/>
            <w:vAlign w:val="center"/>
          </w:tcPr>
          <w:p w14:paraId="4CF6E171" w14:textId="128D0EFD" w:rsidR="004519B7" w:rsidRDefault="004519B7" w:rsidP="008E03B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45" w:type="dxa"/>
            <w:gridSpan w:val="3"/>
          </w:tcPr>
          <w:p w14:paraId="36338C42" w14:textId="77777777" w:rsidR="004519B7" w:rsidRDefault="004519B7" w:rsidP="008E03B2">
            <w:pPr>
              <w:snapToGrid w:val="0"/>
              <w:jc w:val="center"/>
            </w:pPr>
          </w:p>
          <w:p w14:paraId="7298A281" w14:textId="77777777" w:rsidR="004519B7" w:rsidRDefault="004519B7" w:rsidP="008E03B2">
            <w:pPr>
              <w:jc w:val="center"/>
            </w:pPr>
            <w:r>
              <w:t>Згідно з І</w:t>
            </w:r>
            <w:r>
              <w:rPr>
                <w:lang w:val="en-US"/>
              </w:rPr>
              <w:t>SO</w:t>
            </w:r>
            <w:r>
              <w:t xml:space="preserve"> 9001</w:t>
            </w:r>
          </w:p>
          <w:p w14:paraId="649F2998" w14:textId="77777777" w:rsidR="004519B7" w:rsidRDefault="004519B7" w:rsidP="008E03B2"/>
        </w:tc>
        <w:tc>
          <w:tcPr>
            <w:tcW w:w="2915" w:type="dxa"/>
            <w:gridSpan w:val="2"/>
          </w:tcPr>
          <w:p w14:paraId="490B9A70" w14:textId="77777777" w:rsidR="004519B7" w:rsidRPr="00EF4180" w:rsidRDefault="004519B7" w:rsidP="008E03B2">
            <w:pPr>
              <w:snapToGrid w:val="0"/>
              <w:jc w:val="center"/>
              <w:rPr>
                <w:lang w:val="ru-RU"/>
              </w:rPr>
            </w:pPr>
            <w:r w:rsidRPr="00EF4180">
              <w:t>І-СУЯ/0</w:t>
            </w:r>
            <w:r w:rsidR="00097DF6" w:rsidRPr="00EF4180">
              <w:t>1</w:t>
            </w:r>
          </w:p>
          <w:p w14:paraId="5D309BF1" w14:textId="77777777" w:rsidR="004519B7" w:rsidRPr="00EF4180" w:rsidRDefault="004519B7" w:rsidP="008E03B2">
            <w:pPr>
              <w:jc w:val="center"/>
              <w:rPr>
                <w:lang w:val="ru-RU"/>
              </w:rPr>
            </w:pPr>
            <w:r w:rsidRPr="00EF4180">
              <w:t xml:space="preserve">Версія </w:t>
            </w:r>
            <w:r w:rsidR="00097DF6" w:rsidRPr="00EF4180">
              <w:t>0</w:t>
            </w:r>
            <w:r w:rsidR="005E1E11">
              <w:t>2</w:t>
            </w:r>
          </w:p>
          <w:p w14:paraId="2CDB63EA" w14:textId="77777777" w:rsidR="004519B7" w:rsidRPr="00EF4180" w:rsidRDefault="004519B7" w:rsidP="008E03B2">
            <w:pPr>
              <w:jc w:val="center"/>
              <w:rPr>
                <w:lang w:val="ru-RU"/>
              </w:rPr>
            </w:pPr>
            <w:r w:rsidRPr="00EF4180">
              <w:t xml:space="preserve">Кількість сторінок </w:t>
            </w:r>
            <w:r w:rsidR="00EF4180">
              <w:rPr>
                <w:lang w:val="ru-RU"/>
              </w:rPr>
              <w:t>0</w:t>
            </w:r>
            <w:r w:rsidR="00F67485">
              <w:rPr>
                <w:lang w:val="ru-RU"/>
              </w:rPr>
              <w:t>9</w:t>
            </w:r>
          </w:p>
          <w:p w14:paraId="7794C90B" w14:textId="77777777" w:rsidR="004519B7" w:rsidRDefault="004519B7" w:rsidP="00DF41F1">
            <w:pPr>
              <w:jc w:val="center"/>
            </w:pPr>
            <w:r w:rsidRPr="00EF4180">
              <w:t xml:space="preserve">Замінено сторінок </w:t>
            </w:r>
            <w:r w:rsidR="00097DF6" w:rsidRPr="00EF4180">
              <w:t>0</w:t>
            </w:r>
            <w:r w:rsidR="00DF41F1">
              <w:t>5</w:t>
            </w:r>
          </w:p>
        </w:tc>
      </w:tr>
      <w:tr w:rsidR="004519B7" w:rsidRPr="00846C36" w14:paraId="03AEF29D" w14:textId="77777777" w:rsidTr="00D91E71">
        <w:trPr>
          <w:gridAfter w:val="1"/>
          <w:wAfter w:w="6" w:type="dxa"/>
          <w:cantSplit/>
          <w:trHeight w:hRule="exact" w:val="338"/>
        </w:trPr>
        <w:tc>
          <w:tcPr>
            <w:tcW w:w="2402" w:type="dxa"/>
            <w:vMerge/>
          </w:tcPr>
          <w:p w14:paraId="4D532B85" w14:textId="77777777" w:rsidR="004519B7" w:rsidRDefault="004519B7" w:rsidP="008E03B2"/>
        </w:tc>
        <w:tc>
          <w:tcPr>
            <w:tcW w:w="7060" w:type="dxa"/>
            <w:gridSpan w:val="5"/>
            <w:vAlign w:val="center"/>
          </w:tcPr>
          <w:p w14:paraId="0AB95999" w14:textId="77777777" w:rsidR="004519B7" w:rsidRPr="00846C36" w:rsidRDefault="004519B7" w:rsidP="008E03B2">
            <w:pPr>
              <w:jc w:val="center"/>
              <w:rPr>
                <w:b/>
                <w:i/>
              </w:rPr>
            </w:pPr>
            <w:r>
              <w:rPr>
                <w:b/>
                <w:i/>
                <w:iCs/>
              </w:rPr>
              <w:t>Виконавчі органи</w:t>
            </w:r>
            <w:r w:rsidRPr="00846C36">
              <w:rPr>
                <w:b/>
                <w:i/>
                <w:iCs/>
              </w:rPr>
              <w:t xml:space="preserve"> Полтавської міської ради</w:t>
            </w:r>
          </w:p>
        </w:tc>
      </w:tr>
      <w:tr w:rsidR="004519B7" w:rsidRPr="00846C36" w14:paraId="4DE07EF0" w14:textId="77777777" w:rsidTr="00D91E71">
        <w:trPr>
          <w:gridAfter w:val="1"/>
          <w:wAfter w:w="6" w:type="dxa"/>
          <w:cantSplit/>
          <w:trHeight w:val="681"/>
        </w:trPr>
        <w:tc>
          <w:tcPr>
            <w:tcW w:w="2402" w:type="dxa"/>
            <w:vMerge/>
          </w:tcPr>
          <w:p w14:paraId="699E3511" w14:textId="77777777" w:rsidR="004519B7" w:rsidRDefault="004519B7" w:rsidP="008E03B2"/>
        </w:tc>
        <w:tc>
          <w:tcPr>
            <w:tcW w:w="7060" w:type="dxa"/>
            <w:gridSpan w:val="5"/>
            <w:vAlign w:val="center"/>
          </w:tcPr>
          <w:p w14:paraId="7566CAAD" w14:textId="77777777" w:rsidR="004519B7" w:rsidRDefault="004519B7" w:rsidP="008E03B2">
            <w:pPr>
              <w:snapToGrid w:val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                             </w:t>
            </w:r>
            <w:r>
              <w:rPr>
                <w:b/>
                <w:bCs/>
                <w:iCs/>
                <w:sz w:val="28"/>
                <w:szCs w:val="28"/>
                <w:lang w:val="ru-RU"/>
              </w:rPr>
              <w:t xml:space="preserve">    </w:t>
            </w:r>
            <w:r>
              <w:rPr>
                <w:b/>
                <w:bCs/>
                <w:iCs/>
                <w:sz w:val="28"/>
                <w:szCs w:val="28"/>
              </w:rPr>
              <w:t xml:space="preserve">Положення </w:t>
            </w:r>
          </w:p>
          <w:p w14:paraId="037A5892" w14:textId="77777777" w:rsidR="004519B7" w:rsidRDefault="004519B7" w:rsidP="00097DF6">
            <w:pPr>
              <w:snapToGrid w:val="0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b/>
                <w:bCs/>
                <w:iCs/>
                <w:sz w:val="28"/>
                <w:szCs w:val="28"/>
              </w:rPr>
              <w:t>про відділ у справах фізкультури і спорту</w:t>
            </w:r>
            <w:r w:rsidRPr="00C53E83">
              <w:rPr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97DF6">
              <w:rPr>
                <w:b/>
                <w:bCs/>
                <w:iCs/>
                <w:sz w:val="28"/>
                <w:szCs w:val="28"/>
                <w:lang w:val="ru-RU"/>
              </w:rPr>
              <w:t>У</w:t>
            </w:r>
            <w:r w:rsidRPr="00C53E83">
              <w:rPr>
                <w:b/>
                <w:bCs/>
                <w:iCs/>
                <w:sz w:val="28"/>
                <w:szCs w:val="28"/>
                <w:lang w:val="ru-RU"/>
              </w:rPr>
              <w:t>правління</w:t>
            </w:r>
            <w:proofErr w:type="spellEnd"/>
            <w:r w:rsidRPr="00C53E83">
              <w:rPr>
                <w:b/>
                <w:bCs/>
                <w:iCs/>
                <w:sz w:val="28"/>
                <w:szCs w:val="28"/>
                <w:lang w:val="ru-RU"/>
              </w:rPr>
              <w:t xml:space="preserve"> у справах </w:t>
            </w:r>
            <w:proofErr w:type="spellStart"/>
            <w:r w:rsidRPr="00C53E83">
              <w:rPr>
                <w:b/>
                <w:bCs/>
                <w:iCs/>
                <w:sz w:val="28"/>
                <w:szCs w:val="28"/>
                <w:lang w:val="ru-RU"/>
              </w:rPr>
              <w:t>сім’ї</w:t>
            </w:r>
            <w:proofErr w:type="spellEnd"/>
            <w:r w:rsidRPr="00C53E83">
              <w:rPr>
                <w:b/>
                <w:bCs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53E83">
              <w:rPr>
                <w:b/>
                <w:bCs/>
                <w:iCs/>
                <w:sz w:val="28"/>
                <w:szCs w:val="28"/>
                <w:lang w:val="ru-RU"/>
              </w:rPr>
              <w:t>молоді</w:t>
            </w:r>
            <w:proofErr w:type="spellEnd"/>
            <w:r w:rsidRPr="00C53E83">
              <w:rPr>
                <w:b/>
                <w:bCs/>
                <w:iCs/>
                <w:sz w:val="28"/>
                <w:szCs w:val="28"/>
                <w:lang w:val="ru-RU"/>
              </w:rPr>
              <w:t xml:space="preserve"> та спорту</w:t>
            </w:r>
            <w:r>
              <w:rPr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097DF6">
              <w:rPr>
                <w:b/>
                <w:bCs/>
                <w:iCs/>
                <w:sz w:val="28"/>
                <w:szCs w:val="28"/>
                <w:lang w:val="ru-RU"/>
              </w:rPr>
              <w:t xml:space="preserve">Департаменту </w:t>
            </w:r>
            <w:proofErr w:type="spellStart"/>
            <w:r w:rsidR="00097DF6">
              <w:rPr>
                <w:b/>
                <w:bCs/>
                <w:iCs/>
                <w:sz w:val="28"/>
                <w:szCs w:val="28"/>
                <w:lang w:val="ru-RU"/>
              </w:rPr>
              <w:t>культури</w:t>
            </w:r>
            <w:proofErr w:type="spellEnd"/>
            <w:r w:rsidR="00097DF6">
              <w:rPr>
                <w:b/>
                <w:bCs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97DF6">
              <w:rPr>
                <w:b/>
                <w:bCs/>
                <w:iCs/>
                <w:sz w:val="28"/>
                <w:szCs w:val="28"/>
                <w:lang w:val="ru-RU"/>
              </w:rPr>
              <w:t>молоді</w:t>
            </w:r>
            <w:proofErr w:type="spellEnd"/>
            <w:r w:rsidR="00097DF6">
              <w:rPr>
                <w:b/>
                <w:bCs/>
                <w:iCs/>
                <w:sz w:val="28"/>
                <w:szCs w:val="28"/>
                <w:lang w:val="ru-RU"/>
              </w:rPr>
              <w:t xml:space="preserve"> та спорту</w:t>
            </w:r>
          </w:p>
          <w:p w14:paraId="07A48720" w14:textId="77777777" w:rsidR="00DA73F4" w:rsidRPr="00C53E83" w:rsidRDefault="00DA73F4" w:rsidP="00097DF6">
            <w:pPr>
              <w:snapToGrid w:val="0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iCs/>
                <w:sz w:val="28"/>
                <w:szCs w:val="28"/>
                <w:lang w:val="ru-RU"/>
              </w:rPr>
              <w:t>Полтавської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b/>
                <w:bCs/>
                <w:iCs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4519B7" w14:paraId="460638CA" w14:textId="77777777" w:rsidTr="00D91E71">
        <w:trPr>
          <w:cantSplit/>
        </w:trPr>
        <w:tc>
          <w:tcPr>
            <w:tcW w:w="4788" w:type="dxa"/>
            <w:gridSpan w:val="3"/>
          </w:tcPr>
          <w:p w14:paraId="38728C63" w14:textId="77777777" w:rsidR="00061CD0" w:rsidRPr="00EF4180" w:rsidRDefault="004519B7" w:rsidP="008E03B2">
            <w:pPr>
              <w:snapToGrid w:val="0"/>
              <w:rPr>
                <w:sz w:val="26"/>
                <w:szCs w:val="26"/>
              </w:rPr>
            </w:pPr>
            <w:r w:rsidRPr="00EF4180">
              <w:rPr>
                <w:sz w:val="26"/>
                <w:szCs w:val="26"/>
              </w:rPr>
              <w:t xml:space="preserve">Оригінал: </w:t>
            </w:r>
          </w:p>
          <w:p w14:paraId="1D808B95" w14:textId="77777777" w:rsidR="004519B7" w:rsidRPr="00EF4180" w:rsidRDefault="004519B7" w:rsidP="008E03B2">
            <w:pPr>
              <w:snapToGrid w:val="0"/>
              <w:rPr>
                <w:sz w:val="26"/>
                <w:szCs w:val="26"/>
              </w:rPr>
            </w:pPr>
            <w:r w:rsidRPr="00EF4180">
              <w:rPr>
                <w:sz w:val="26"/>
                <w:szCs w:val="26"/>
              </w:rPr>
              <w:t xml:space="preserve">1.Протокол сесії Полтавської міської ради  </w:t>
            </w:r>
          </w:p>
          <w:p w14:paraId="67778FE5" w14:textId="77777777" w:rsidR="004519B7" w:rsidRPr="00EF4180" w:rsidRDefault="004519B7" w:rsidP="008E03B2">
            <w:pPr>
              <w:snapToGrid w:val="0"/>
              <w:rPr>
                <w:sz w:val="26"/>
                <w:szCs w:val="26"/>
                <w:lang w:val="ru-RU"/>
              </w:rPr>
            </w:pPr>
            <w:r w:rsidRPr="00EF4180">
              <w:rPr>
                <w:sz w:val="26"/>
                <w:szCs w:val="26"/>
              </w:rPr>
              <w:t xml:space="preserve">2. </w:t>
            </w:r>
            <w:r w:rsidR="007B2240" w:rsidRPr="00EF4180">
              <w:rPr>
                <w:sz w:val="26"/>
                <w:szCs w:val="26"/>
              </w:rPr>
              <w:t>Департамент культури, молоді та спорту</w:t>
            </w:r>
            <w:r w:rsidR="00DA73F4" w:rsidRPr="00EF4180">
              <w:rPr>
                <w:sz w:val="26"/>
                <w:szCs w:val="26"/>
              </w:rPr>
              <w:t xml:space="preserve"> Полтавської міської ради</w:t>
            </w:r>
          </w:p>
          <w:p w14:paraId="70D829F1" w14:textId="77777777" w:rsidR="004519B7" w:rsidRDefault="004519B7" w:rsidP="008E03B2">
            <w:pPr>
              <w:snapToGrid w:val="0"/>
            </w:pPr>
          </w:p>
        </w:tc>
        <w:tc>
          <w:tcPr>
            <w:tcW w:w="4680" w:type="dxa"/>
            <w:gridSpan w:val="4"/>
          </w:tcPr>
          <w:p w14:paraId="2FCDF604" w14:textId="77777777" w:rsidR="004519B7" w:rsidRPr="00EF4180" w:rsidRDefault="004519B7" w:rsidP="008E03B2">
            <w:pPr>
              <w:snapToGrid w:val="0"/>
              <w:rPr>
                <w:sz w:val="26"/>
                <w:szCs w:val="26"/>
              </w:rPr>
            </w:pPr>
            <w:r w:rsidRPr="00EF4180">
              <w:rPr>
                <w:sz w:val="26"/>
                <w:szCs w:val="26"/>
              </w:rPr>
              <w:t xml:space="preserve">Копія: </w:t>
            </w:r>
            <w:r w:rsidR="00EF4180" w:rsidRPr="00EF4180">
              <w:rPr>
                <w:sz w:val="26"/>
                <w:szCs w:val="26"/>
              </w:rPr>
              <w:t>1. В</w:t>
            </w:r>
            <w:r w:rsidRPr="00EF4180">
              <w:rPr>
                <w:sz w:val="26"/>
                <w:szCs w:val="26"/>
              </w:rPr>
              <w:t>ідділ кадрової роботи, з питань служби в органах місцевого самоврядування та нагород</w:t>
            </w:r>
          </w:p>
          <w:p w14:paraId="0B63CDD9" w14:textId="77777777" w:rsidR="00061CD0" w:rsidRDefault="00EF4180" w:rsidP="00DA73F4">
            <w:pPr>
              <w:snapToGrid w:val="0"/>
              <w:rPr>
                <w:sz w:val="26"/>
                <w:szCs w:val="26"/>
              </w:rPr>
            </w:pPr>
            <w:r w:rsidRPr="00EF4180">
              <w:rPr>
                <w:sz w:val="26"/>
                <w:szCs w:val="26"/>
              </w:rPr>
              <w:t xml:space="preserve">2. </w:t>
            </w:r>
            <w:r w:rsidR="00061CD0" w:rsidRPr="00EF4180">
              <w:rPr>
                <w:sz w:val="26"/>
                <w:szCs w:val="26"/>
              </w:rPr>
              <w:t>Управління у справах сім’ї, молоді та спорту Департаменту культури, молоді та спорту</w:t>
            </w:r>
            <w:r w:rsidR="00DA73F4" w:rsidRPr="00EF4180">
              <w:rPr>
                <w:sz w:val="26"/>
                <w:szCs w:val="26"/>
              </w:rPr>
              <w:t xml:space="preserve"> Полтавської міської ради</w:t>
            </w:r>
          </w:p>
          <w:p w14:paraId="0EDCC1DF" w14:textId="77777777" w:rsidR="00DB02AB" w:rsidRPr="0022643B" w:rsidRDefault="00DB02AB" w:rsidP="00DA73F4">
            <w:pPr>
              <w:snapToGrid w:val="0"/>
              <w:rPr>
                <w:lang w:val="ru-RU"/>
              </w:rPr>
            </w:pPr>
          </w:p>
        </w:tc>
      </w:tr>
      <w:tr w:rsidR="004519B7" w14:paraId="44DEC156" w14:textId="77777777" w:rsidTr="00D91E71">
        <w:trPr>
          <w:gridAfter w:val="1"/>
          <w:wAfter w:w="6" w:type="dxa"/>
          <w:trHeight w:val="272"/>
        </w:trPr>
        <w:tc>
          <w:tcPr>
            <w:tcW w:w="3348" w:type="dxa"/>
            <w:gridSpan w:val="2"/>
          </w:tcPr>
          <w:p w14:paraId="77BD80BC" w14:textId="77777777" w:rsidR="004519B7" w:rsidRDefault="004519B7" w:rsidP="008E03B2">
            <w:pPr>
              <w:snapToGrid w:val="0"/>
              <w:jc w:val="center"/>
            </w:pPr>
            <w:r>
              <w:t>Розроблено:</w:t>
            </w:r>
          </w:p>
        </w:tc>
        <w:tc>
          <w:tcPr>
            <w:tcW w:w="3240" w:type="dxa"/>
            <w:gridSpan w:val="3"/>
          </w:tcPr>
          <w:p w14:paraId="3C00A6F4" w14:textId="77777777" w:rsidR="004519B7" w:rsidRDefault="004519B7" w:rsidP="008E03B2">
            <w:pPr>
              <w:snapToGrid w:val="0"/>
              <w:jc w:val="center"/>
            </w:pPr>
            <w:r>
              <w:t>Перевірено:</w:t>
            </w:r>
          </w:p>
        </w:tc>
        <w:tc>
          <w:tcPr>
            <w:tcW w:w="2874" w:type="dxa"/>
          </w:tcPr>
          <w:p w14:paraId="0011C5D2" w14:textId="77777777" w:rsidR="004519B7" w:rsidRDefault="004519B7" w:rsidP="008E03B2">
            <w:pPr>
              <w:snapToGrid w:val="0"/>
              <w:jc w:val="center"/>
            </w:pPr>
            <w:r>
              <w:t>Затверджено:</w:t>
            </w:r>
          </w:p>
        </w:tc>
      </w:tr>
      <w:tr w:rsidR="004519B7" w14:paraId="402044EE" w14:textId="77777777" w:rsidTr="00D91E71">
        <w:trPr>
          <w:gridAfter w:val="1"/>
          <w:wAfter w:w="6" w:type="dxa"/>
          <w:trHeight w:val="573"/>
        </w:trPr>
        <w:tc>
          <w:tcPr>
            <w:tcW w:w="3348" w:type="dxa"/>
            <w:gridSpan w:val="2"/>
          </w:tcPr>
          <w:p w14:paraId="30ABD4FD" w14:textId="77777777" w:rsidR="004519B7" w:rsidRPr="00EF4180" w:rsidRDefault="00DA73F4" w:rsidP="008E03B2">
            <w:pPr>
              <w:snapToGrid w:val="0"/>
              <w:jc w:val="center"/>
              <w:rPr>
                <w:sz w:val="26"/>
                <w:szCs w:val="26"/>
              </w:rPr>
            </w:pPr>
            <w:r w:rsidRPr="00EF4180">
              <w:rPr>
                <w:sz w:val="26"/>
                <w:szCs w:val="26"/>
              </w:rPr>
              <w:t xml:space="preserve">Директор </w:t>
            </w:r>
            <w:r w:rsidR="00097DF6" w:rsidRPr="00EF4180">
              <w:rPr>
                <w:sz w:val="26"/>
                <w:szCs w:val="26"/>
              </w:rPr>
              <w:t xml:space="preserve"> Де</w:t>
            </w:r>
            <w:r w:rsidR="00061CD0" w:rsidRPr="00EF4180">
              <w:rPr>
                <w:sz w:val="26"/>
                <w:szCs w:val="26"/>
              </w:rPr>
              <w:t>пар</w:t>
            </w:r>
            <w:r w:rsidR="00097DF6" w:rsidRPr="00EF4180">
              <w:rPr>
                <w:sz w:val="26"/>
                <w:szCs w:val="26"/>
              </w:rPr>
              <w:t>таменту культури, молоді та спорту</w:t>
            </w:r>
            <w:r w:rsidRPr="00EF4180">
              <w:rPr>
                <w:sz w:val="26"/>
                <w:szCs w:val="26"/>
              </w:rPr>
              <w:t xml:space="preserve"> Полтавської міської ради</w:t>
            </w:r>
            <w:r w:rsidR="004519B7" w:rsidRPr="00EF4180">
              <w:rPr>
                <w:sz w:val="26"/>
                <w:szCs w:val="26"/>
              </w:rPr>
              <w:t>:</w:t>
            </w:r>
          </w:p>
          <w:p w14:paraId="4B16BFBB" w14:textId="77777777" w:rsidR="00097DF6" w:rsidRDefault="00097DF6" w:rsidP="008E03B2">
            <w:pPr>
              <w:snapToGrid w:val="0"/>
              <w:jc w:val="center"/>
            </w:pPr>
          </w:p>
          <w:p w14:paraId="42C65043" w14:textId="77777777" w:rsidR="00061CD0" w:rsidRDefault="00061CD0" w:rsidP="008E03B2">
            <w:pPr>
              <w:snapToGrid w:val="0"/>
              <w:jc w:val="center"/>
            </w:pPr>
          </w:p>
          <w:p w14:paraId="4D01E053" w14:textId="77777777" w:rsidR="004519B7" w:rsidRPr="006974B3" w:rsidRDefault="00EF4180" w:rsidP="00DA73F4">
            <w:pPr>
              <w:rPr>
                <w:lang w:val="ru-RU"/>
              </w:rPr>
            </w:pPr>
            <w:r>
              <w:t xml:space="preserve">   ___</w:t>
            </w:r>
            <w:r w:rsidR="00097DF6">
              <w:t>________</w:t>
            </w:r>
            <w:r>
              <w:t>/</w:t>
            </w:r>
            <w:proofErr w:type="spellStart"/>
            <w:r w:rsidR="00DA73F4">
              <w:rPr>
                <w:lang w:val="ru-RU"/>
              </w:rPr>
              <w:t>Олена</w:t>
            </w:r>
            <w:proofErr w:type="spellEnd"/>
            <w:r w:rsidR="00DA73F4">
              <w:rPr>
                <w:lang w:val="ru-RU"/>
              </w:rPr>
              <w:t xml:space="preserve"> РОМАС</w:t>
            </w:r>
          </w:p>
        </w:tc>
        <w:tc>
          <w:tcPr>
            <w:tcW w:w="3240" w:type="dxa"/>
            <w:gridSpan w:val="3"/>
          </w:tcPr>
          <w:p w14:paraId="5C079CA7" w14:textId="77777777" w:rsidR="004519B7" w:rsidRPr="00EF4180" w:rsidRDefault="004519B7" w:rsidP="008E03B2">
            <w:pPr>
              <w:snapToGrid w:val="0"/>
              <w:jc w:val="center"/>
              <w:rPr>
                <w:sz w:val="26"/>
                <w:szCs w:val="26"/>
              </w:rPr>
            </w:pPr>
            <w:r w:rsidRPr="00EF4180">
              <w:rPr>
                <w:sz w:val="26"/>
                <w:szCs w:val="26"/>
              </w:rPr>
              <w:t>Уповноважений з питань якості:</w:t>
            </w:r>
          </w:p>
          <w:p w14:paraId="2B119DF8" w14:textId="77777777" w:rsidR="004519B7" w:rsidRPr="00EF4180" w:rsidRDefault="004519B7" w:rsidP="008E03B2">
            <w:pPr>
              <w:jc w:val="center"/>
              <w:rPr>
                <w:sz w:val="26"/>
                <w:szCs w:val="26"/>
              </w:rPr>
            </w:pPr>
          </w:p>
          <w:p w14:paraId="5DE5EAC4" w14:textId="77777777" w:rsidR="004519B7" w:rsidRDefault="004519B7" w:rsidP="008E03B2">
            <w:pPr>
              <w:jc w:val="center"/>
            </w:pPr>
          </w:p>
          <w:p w14:paraId="586C3978" w14:textId="77777777" w:rsidR="00061CD0" w:rsidRDefault="00061CD0" w:rsidP="008E03B2">
            <w:pPr>
              <w:jc w:val="center"/>
            </w:pPr>
          </w:p>
          <w:p w14:paraId="4AE58962" w14:textId="77777777" w:rsidR="004519B7" w:rsidRPr="00547BDB" w:rsidRDefault="00EF4180" w:rsidP="00EF4180">
            <w:pPr>
              <w:rPr>
                <w:lang w:val="ru-RU"/>
              </w:rPr>
            </w:pPr>
            <w:r>
              <w:t>__</w:t>
            </w:r>
            <w:r w:rsidR="00BC7E45">
              <w:t>_______</w:t>
            </w:r>
            <w:r>
              <w:t>/</w:t>
            </w:r>
            <w:r w:rsidR="00097DF6">
              <w:t>Сергій РЕКОТОВ</w:t>
            </w:r>
          </w:p>
        </w:tc>
        <w:tc>
          <w:tcPr>
            <w:tcW w:w="2874" w:type="dxa"/>
          </w:tcPr>
          <w:p w14:paraId="62D457CE" w14:textId="77777777" w:rsidR="00256922" w:rsidRPr="00DB4A5B" w:rsidRDefault="004519B7" w:rsidP="00DB4A5B">
            <w:pPr>
              <w:jc w:val="center"/>
              <w:rPr>
                <w:sz w:val="26"/>
                <w:szCs w:val="26"/>
              </w:rPr>
            </w:pPr>
            <w:r w:rsidRPr="00EF4180">
              <w:rPr>
                <w:sz w:val="26"/>
                <w:szCs w:val="26"/>
              </w:rPr>
              <w:t>Рішенням</w:t>
            </w:r>
            <w:r w:rsidR="00097DF6" w:rsidRPr="00EF4180">
              <w:rPr>
                <w:sz w:val="26"/>
                <w:szCs w:val="26"/>
              </w:rPr>
              <w:t xml:space="preserve"> </w:t>
            </w:r>
            <w:r w:rsidR="00DA73F4" w:rsidRPr="00EF4180">
              <w:rPr>
                <w:sz w:val="26"/>
                <w:szCs w:val="26"/>
              </w:rPr>
              <w:t>тридцят</w:t>
            </w:r>
            <w:r w:rsidR="005E1E11">
              <w:rPr>
                <w:sz w:val="26"/>
                <w:szCs w:val="26"/>
              </w:rPr>
              <w:t xml:space="preserve">ь </w:t>
            </w:r>
            <w:r w:rsidR="00F67485">
              <w:rPr>
                <w:sz w:val="26"/>
                <w:szCs w:val="26"/>
              </w:rPr>
              <w:t>четвертої</w:t>
            </w:r>
            <w:r w:rsidRPr="00EF4180">
              <w:rPr>
                <w:sz w:val="26"/>
                <w:szCs w:val="26"/>
              </w:rPr>
              <w:t xml:space="preserve"> сесії Полтавської міської ради сьомого скликання</w:t>
            </w:r>
          </w:p>
          <w:p w14:paraId="07396690" w14:textId="77777777" w:rsidR="004519B7" w:rsidRPr="0022643B" w:rsidRDefault="004519B7" w:rsidP="006C1DFB">
            <w:r>
              <w:t xml:space="preserve">від </w:t>
            </w:r>
            <w:r w:rsidR="00C71DE3">
              <w:t>«</w:t>
            </w:r>
            <w:r w:rsidR="006C1DFB">
              <w:t>12</w:t>
            </w:r>
            <w:r w:rsidR="00C71DE3">
              <w:t>»</w:t>
            </w:r>
            <w:r>
              <w:t xml:space="preserve"> </w:t>
            </w:r>
            <w:r w:rsidR="006C1DFB">
              <w:t>червня</w:t>
            </w:r>
            <w:r w:rsidR="00097DF6">
              <w:t xml:space="preserve"> </w:t>
            </w:r>
            <w:r>
              <w:rPr>
                <w:lang w:val="ru-RU"/>
              </w:rPr>
              <w:t>20</w:t>
            </w:r>
            <w:r w:rsidR="00097DF6">
              <w:rPr>
                <w:lang w:val="ru-RU"/>
              </w:rPr>
              <w:t>20</w:t>
            </w:r>
            <w:r w:rsidR="00EF418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="00EF4180">
              <w:rPr>
                <w:lang w:val="ru-RU"/>
              </w:rPr>
              <w:t>.</w:t>
            </w:r>
          </w:p>
        </w:tc>
      </w:tr>
      <w:tr w:rsidR="004519B7" w14:paraId="5D499147" w14:textId="77777777" w:rsidTr="00D91E71">
        <w:trPr>
          <w:gridAfter w:val="1"/>
          <w:wAfter w:w="6" w:type="dxa"/>
          <w:trHeight w:val="296"/>
        </w:trPr>
        <w:tc>
          <w:tcPr>
            <w:tcW w:w="3348" w:type="dxa"/>
            <w:gridSpan w:val="2"/>
          </w:tcPr>
          <w:p w14:paraId="31013527" w14:textId="77777777" w:rsidR="00EF4180" w:rsidRDefault="00EF4180" w:rsidP="00DA73F4">
            <w:pPr>
              <w:snapToGrid w:val="0"/>
              <w:jc w:val="center"/>
            </w:pPr>
          </w:p>
          <w:p w14:paraId="1660F914" w14:textId="77777777" w:rsidR="004519B7" w:rsidRDefault="004519B7" w:rsidP="006C1DFB">
            <w:pPr>
              <w:snapToGrid w:val="0"/>
              <w:jc w:val="center"/>
            </w:pPr>
            <w:r>
              <w:t>«</w:t>
            </w:r>
            <w:r w:rsidR="006C1DFB">
              <w:t>12</w:t>
            </w:r>
            <w:r>
              <w:t xml:space="preserve">» </w:t>
            </w:r>
            <w:r w:rsidR="006C1DFB">
              <w:t>червня</w:t>
            </w:r>
            <w:r w:rsidR="00097DF6">
              <w:t xml:space="preserve"> </w:t>
            </w:r>
            <w:r>
              <w:t xml:space="preserve"> 20</w:t>
            </w:r>
            <w:r w:rsidR="00097DF6">
              <w:t>20</w:t>
            </w:r>
            <w:r>
              <w:rPr>
                <w:lang w:val="ru-RU"/>
              </w:rPr>
              <w:t xml:space="preserve"> </w:t>
            </w:r>
            <w:r>
              <w:t>р.</w:t>
            </w:r>
          </w:p>
        </w:tc>
        <w:tc>
          <w:tcPr>
            <w:tcW w:w="3240" w:type="dxa"/>
            <w:gridSpan w:val="3"/>
          </w:tcPr>
          <w:p w14:paraId="21403AED" w14:textId="77777777" w:rsidR="00EF4180" w:rsidRDefault="00EF4180" w:rsidP="00DA73F4">
            <w:pPr>
              <w:snapToGrid w:val="0"/>
              <w:jc w:val="center"/>
            </w:pPr>
          </w:p>
          <w:p w14:paraId="38215497" w14:textId="77777777" w:rsidR="004519B7" w:rsidRDefault="004519B7" w:rsidP="006C1DFB">
            <w:pPr>
              <w:snapToGrid w:val="0"/>
              <w:jc w:val="center"/>
            </w:pPr>
            <w:r>
              <w:t>«</w:t>
            </w:r>
            <w:r w:rsidR="006C1DFB">
              <w:t>12</w:t>
            </w:r>
            <w:r>
              <w:t xml:space="preserve">» </w:t>
            </w:r>
            <w:r w:rsidR="00097DF6">
              <w:t xml:space="preserve"> </w:t>
            </w:r>
            <w:r w:rsidR="006C1DFB">
              <w:t>червня</w:t>
            </w:r>
            <w:r w:rsidR="00097DF6">
              <w:t xml:space="preserve"> </w:t>
            </w:r>
            <w:r>
              <w:t xml:space="preserve"> 20</w:t>
            </w:r>
            <w:r w:rsidR="00097DF6">
              <w:t>20</w:t>
            </w:r>
            <w:r>
              <w:t xml:space="preserve"> р.</w:t>
            </w:r>
          </w:p>
        </w:tc>
        <w:tc>
          <w:tcPr>
            <w:tcW w:w="2874" w:type="dxa"/>
          </w:tcPr>
          <w:p w14:paraId="71B6EB10" w14:textId="77777777" w:rsidR="00EF4180" w:rsidRDefault="00EF4180" w:rsidP="008E03B2">
            <w:pPr>
              <w:snapToGrid w:val="0"/>
              <w:jc w:val="center"/>
            </w:pPr>
          </w:p>
          <w:p w14:paraId="1164A639" w14:textId="77777777" w:rsidR="004519B7" w:rsidRDefault="004519B7" w:rsidP="006C1DFB">
            <w:pPr>
              <w:snapToGrid w:val="0"/>
              <w:jc w:val="center"/>
            </w:pPr>
            <w:r>
              <w:t>«</w:t>
            </w:r>
            <w:r w:rsidR="006C1DFB">
              <w:t>12</w:t>
            </w:r>
            <w:r>
              <w:t xml:space="preserve">» </w:t>
            </w:r>
            <w:r w:rsidR="006C1DFB">
              <w:t>червня</w:t>
            </w:r>
            <w:r w:rsidR="00097DF6">
              <w:t xml:space="preserve"> </w:t>
            </w:r>
            <w:r>
              <w:t xml:space="preserve"> 20</w:t>
            </w:r>
            <w:r w:rsidR="00097DF6">
              <w:t>20</w:t>
            </w:r>
            <w:r>
              <w:t xml:space="preserve"> р.</w:t>
            </w:r>
          </w:p>
        </w:tc>
      </w:tr>
    </w:tbl>
    <w:p w14:paraId="6A572FF3" w14:textId="77777777" w:rsidR="004519B7" w:rsidRDefault="004519B7" w:rsidP="004519B7">
      <w:pPr>
        <w:jc w:val="both"/>
      </w:pPr>
    </w:p>
    <w:p w14:paraId="2DD77158" w14:textId="77777777" w:rsidR="004519B7" w:rsidRDefault="004519B7" w:rsidP="00C77BCB">
      <w:pPr>
        <w:jc w:val="right"/>
      </w:pPr>
    </w:p>
    <w:p w14:paraId="3D23FE4F" w14:textId="77777777" w:rsidR="004519B7" w:rsidRDefault="004519B7" w:rsidP="00DB02AB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44459B">
        <w:rPr>
          <w:b/>
          <w:sz w:val="28"/>
          <w:szCs w:val="28"/>
        </w:rPr>
        <w:t>Загальні положення</w:t>
      </w:r>
    </w:p>
    <w:p w14:paraId="28DFDF2A" w14:textId="77777777" w:rsidR="00DB02AB" w:rsidRPr="0044459B" w:rsidRDefault="00DB02AB" w:rsidP="00DB02AB">
      <w:pPr>
        <w:rPr>
          <w:b/>
          <w:sz w:val="28"/>
          <w:szCs w:val="28"/>
        </w:rPr>
      </w:pPr>
    </w:p>
    <w:p w14:paraId="2F810628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Відділ у справах фізкультури і спорту </w:t>
      </w:r>
      <w:r w:rsidR="00097DF6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правління у справах сім’ї, молоді та спорту </w:t>
      </w:r>
      <w:r w:rsidR="00097DF6">
        <w:rPr>
          <w:sz w:val="28"/>
          <w:szCs w:val="28"/>
        </w:rPr>
        <w:t>Департаменту культури, молоді та спорту</w:t>
      </w:r>
      <w:r w:rsidR="00DA73F4">
        <w:rPr>
          <w:sz w:val="28"/>
          <w:szCs w:val="28"/>
        </w:rPr>
        <w:t xml:space="preserve"> Полтавської міської ради</w:t>
      </w:r>
      <w:r>
        <w:rPr>
          <w:sz w:val="28"/>
          <w:szCs w:val="28"/>
        </w:rPr>
        <w:t xml:space="preserve"> (</w:t>
      </w:r>
      <w:r w:rsidRPr="00286AC1">
        <w:rPr>
          <w:sz w:val="28"/>
          <w:szCs w:val="28"/>
        </w:rPr>
        <w:t>коротка назва</w:t>
      </w:r>
      <w:r w:rsidRPr="00FF7AC8">
        <w:rPr>
          <w:sz w:val="28"/>
          <w:szCs w:val="28"/>
        </w:rPr>
        <w:t xml:space="preserve"> – </w:t>
      </w:r>
      <w:r w:rsidRPr="00286AC1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</w:t>
      </w:r>
      <w:r w:rsidRPr="00082E4C">
        <w:rPr>
          <w:sz w:val="28"/>
          <w:szCs w:val="28"/>
        </w:rPr>
        <w:t xml:space="preserve"> </w:t>
      </w:r>
      <w:r>
        <w:rPr>
          <w:sz w:val="28"/>
          <w:szCs w:val="28"/>
        </w:rPr>
        <w:t>у справах фізкультури і спорту)</w:t>
      </w:r>
      <w:r w:rsidR="00097DF6">
        <w:rPr>
          <w:sz w:val="28"/>
          <w:szCs w:val="28"/>
        </w:rPr>
        <w:t xml:space="preserve"> </w:t>
      </w:r>
      <w:r w:rsidR="00254D54" w:rsidRPr="002B3011">
        <w:rPr>
          <w:sz w:val="28"/>
          <w:szCs w:val="28"/>
        </w:rPr>
        <w:t xml:space="preserve">входить до складу </w:t>
      </w:r>
      <w:r w:rsidR="00097DF6">
        <w:rPr>
          <w:sz w:val="28"/>
          <w:szCs w:val="28"/>
        </w:rPr>
        <w:t>У</w:t>
      </w:r>
      <w:r w:rsidR="00097DF6" w:rsidRPr="00E72F70">
        <w:rPr>
          <w:sz w:val="28"/>
          <w:szCs w:val="28"/>
        </w:rPr>
        <w:t xml:space="preserve">правління у справах сім’ї, молоді та спорту </w:t>
      </w:r>
      <w:r w:rsidR="00097DF6">
        <w:rPr>
          <w:sz w:val="28"/>
          <w:szCs w:val="28"/>
        </w:rPr>
        <w:t>Департаменту культури, молоді та спорту</w:t>
      </w:r>
      <w:r w:rsidR="00DA73F4">
        <w:rPr>
          <w:sz w:val="28"/>
          <w:szCs w:val="28"/>
        </w:rPr>
        <w:t xml:space="preserve"> Полтавської міської ради</w:t>
      </w:r>
      <w:r w:rsidR="00097DF6" w:rsidRPr="00E72F70">
        <w:rPr>
          <w:sz w:val="28"/>
          <w:szCs w:val="28"/>
        </w:rPr>
        <w:t xml:space="preserve">, здійснює функції та делеговані їй повноваження Полтавської міської ради щодо реалізації та забезпечення </w:t>
      </w:r>
      <w:r w:rsidR="00097DF6" w:rsidRPr="00E72F70">
        <w:rPr>
          <w:sz w:val="28"/>
          <w:szCs w:val="28"/>
        </w:rPr>
        <w:lastRenderedPageBreak/>
        <w:t>державної політики стосовно</w:t>
      </w:r>
      <w:r w:rsidR="00122719">
        <w:rPr>
          <w:sz w:val="28"/>
          <w:szCs w:val="28"/>
        </w:rPr>
        <w:t xml:space="preserve"> фізичної культури і спорту, </w:t>
      </w:r>
      <w:r w:rsidR="00122719" w:rsidRPr="004519B7">
        <w:rPr>
          <w:sz w:val="28"/>
          <w:szCs w:val="28"/>
        </w:rPr>
        <w:t>національно-патріотичного виховання.</w:t>
      </w:r>
    </w:p>
    <w:p w14:paraId="03D5F358" w14:textId="77777777" w:rsidR="00122719" w:rsidRDefault="00122719" w:rsidP="00122719">
      <w:pPr>
        <w:jc w:val="both"/>
        <w:rPr>
          <w:sz w:val="28"/>
          <w:szCs w:val="28"/>
        </w:rPr>
      </w:pPr>
      <w:r>
        <w:rPr>
          <w:sz w:val="28"/>
          <w:szCs w:val="28"/>
        </w:rPr>
        <w:t>1.2. Відділ у справах фізкультури і спорту очолює начальник відділу у справах фізкультури і спорту Управління у справах сім’ї, молоді та спорту Департаменту культури, молоді та спорту</w:t>
      </w:r>
      <w:r w:rsidR="00DA73F4">
        <w:rPr>
          <w:sz w:val="28"/>
          <w:szCs w:val="28"/>
        </w:rPr>
        <w:t xml:space="preserve"> Полтавської міської ради</w:t>
      </w:r>
      <w:r>
        <w:rPr>
          <w:sz w:val="28"/>
          <w:szCs w:val="28"/>
        </w:rPr>
        <w:t>. У разі відсутності начальник</w:t>
      </w:r>
      <w:r w:rsidR="00DA73F4">
        <w:rPr>
          <w:sz w:val="28"/>
          <w:szCs w:val="28"/>
        </w:rPr>
        <w:t>а</w:t>
      </w:r>
      <w:r>
        <w:rPr>
          <w:sz w:val="28"/>
          <w:szCs w:val="28"/>
        </w:rPr>
        <w:t xml:space="preserve"> відділу його обов’язки виконує інший працівник згідно наказу по Департаменту.</w:t>
      </w:r>
    </w:p>
    <w:p w14:paraId="41E51D08" w14:textId="77777777" w:rsidR="00122719" w:rsidRDefault="00122719" w:rsidP="00122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E1E11">
        <w:rPr>
          <w:sz w:val="28"/>
          <w:szCs w:val="28"/>
        </w:rPr>
        <w:t>Н</w:t>
      </w:r>
      <w:r>
        <w:rPr>
          <w:sz w:val="28"/>
          <w:szCs w:val="28"/>
        </w:rPr>
        <w:t>ачальник відділу у справах фізкультури і спорту підпорядкований безпосередньо директору Департаменту культури, молоді та спорту</w:t>
      </w:r>
      <w:r w:rsidR="00DA73F4">
        <w:rPr>
          <w:sz w:val="28"/>
          <w:szCs w:val="28"/>
        </w:rPr>
        <w:t xml:space="preserve"> Полтавської міської ради</w:t>
      </w:r>
      <w:r w:rsidR="005E1E11">
        <w:rPr>
          <w:sz w:val="28"/>
          <w:szCs w:val="28"/>
        </w:rPr>
        <w:t xml:space="preserve"> та заступнику директора Департаменту-начальнику Управління у справах сім’ї, молоді та спорту Департаменту культури, молоді та спорту Полтавської міської ради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 разі відсутності</w:t>
      </w:r>
      <w:r w:rsidRPr="00122719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заступника директора Департаменту-начальника Управління</w:t>
      </w:r>
      <w:r w:rsidRPr="007F45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підпорядковується заступнику начальника Управління у справах сім’ї, молоді та спорту Департаменту культури, молоді та спорту</w:t>
      </w:r>
      <w:r w:rsidR="00DA73F4" w:rsidRPr="00DA73F4">
        <w:rPr>
          <w:sz w:val="28"/>
          <w:szCs w:val="28"/>
        </w:rPr>
        <w:t xml:space="preserve"> </w:t>
      </w:r>
      <w:r w:rsidR="00DA73F4">
        <w:rPr>
          <w:sz w:val="28"/>
          <w:szCs w:val="28"/>
        </w:rPr>
        <w:t>Полтавської міської ради</w:t>
      </w:r>
      <w:r>
        <w:rPr>
          <w:color w:val="000000"/>
          <w:sz w:val="28"/>
          <w:szCs w:val="28"/>
        </w:rPr>
        <w:t>.</w:t>
      </w:r>
    </w:p>
    <w:p w14:paraId="0D97A03D" w14:textId="77777777" w:rsidR="00122719" w:rsidRDefault="00122719" w:rsidP="00122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E1E11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відділу у справах </w:t>
      </w:r>
      <w:r w:rsidR="00D65DC3">
        <w:rPr>
          <w:sz w:val="28"/>
          <w:szCs w:val="28"/>
        </w:rPr>
        <w:t xml:space="preserve">фізкультури і спорту Управління у справах </w:t>
      </w:r>
      <w:r>
        <w:rPr>
          <w:sz w:val="28"/>
          <w:szCs w:val="28"/>
        </w:rPr>
        <w:t>сім’ї, молоді та спорту Департаменту культури, молоді та спорту</w:t>
      </w:r>
      <w:r w:rsidR="00DA73F4">
        <w:rPr>
          <w:sz w:val="28"/>
          <w:szCs w:val="28"/>
        </w:rPr>
        <w:t xml:space="preserve"> Полтавської міської ради</w:t>
      </w:r>
      <w:r>
        <w:rPr>
          <w:sz w:val="28"/>
          <w:szCs w:val="28"/>
        </w:rPr>
        <w:t xml:space="preserve">, призначається на посаду та звільняється з посади </w:t>
      </w:r>
      <w:r w:rsidR="00635068">
        <w:rPr>
          <w:sz w:val="28"/>
          <w:szCs w:val="28"/>
        </w:rPr>
        <w:t>наказом директора Департаменту культури, молоді та спорту</w:t>
      </w:r>
      <w:r w:rsidR="00DA73F4">
        <w:rPr>
          <w:sz w:val="28"/>
          <w:szCs w:val="28"/>
        </w:rPr>
        <w:t xml:space="preserve"> Полтавської міської ради</w:t>
      </w:r>
      <w:r w:rsidR="00635068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у порядку </w:t>
      </w:r>
      <w:proofErr w:type="spellStart"/>
      <w:r>
        <w:rPr>
          <w:sz w:val="28"/>
          <w:szCs w:val="28"/>
          <w:lang w:val="ru-RU"/>
        </w:rPr>
        <w:t>визначеному</w:t>
      </w:r>
      <w:proofErr w:type="spellEnd"/>
      <w:r>
        <w:rPr>
          <w:sz w:val="28"/>
          <w:szCs w:val="28"/>
          <w:lang w:val="ru-RU"/>
        </w:rPr>
        <w:t xml:space="preserve"> Законом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«Про службу в органах </w:t>
      </w:r>
      <w:proofErr w:type="spellStart"/>
      <w:r>
        <w:rPr>
          <w:sz w:val="28"/>
          <w:szCs w:val="28"/>
          <w:lang w:val="ru-RU"/>
        </w:rPr>
        <w:t>місцевого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самоврядування</w:t>
      </w:r>
      <w:proofErr w:type="spellEnd"/>
      <w:r>
        <w:rPr>
          <w:sz w:val="28"/>
          <w:szCs w:val="28"/>
          <w:lang w:val="ru-RU"/>
        </w:rPr>
        <w:t>»</w:t>
      </w:r>
      <w:r w:rsidR="00DA73F4">
        <w:rPr>
          <w:sz w:val="28"/>
          <w:szCs w:val="28"/>
          <w:lang w:val="ru-RU"/>
        </w:rPr>
        <w:t xml:space="preserve"> та </w:t>
      </w:r>
      <w:proofErr w:type="spellStart"/>
      <w:r w:rsidR="00DA73F4">
        <w:rPr>
          <w:sz w:val="28"/>
          <w:szCs w:val="28"/>
          <w:lang w:val="ru-RU"/>
        </w:rPr>
        <w:t>КЗпП</w:t>
      </w:r>
      <w:proofErr w:type="spellEnd"/>
      <w:r w:rsidR="00DA73F4">
        <w:rPr>
          <w:sz w:val="28"/>
          <w:szCs w:val="28"/>
          <w:lang w:val="ru-RU"/>
        </w:rPr>
        <w:t xml:space="preserve"> </w:t>
      </w:r>
      <w:proofErr w:type="spellStart"/>
      <w:r w:rsidR="00DA73F4"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14:paraId="0CEAFFF5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635068">
        <w:rPr>
          <w:sz w:val="28"/>
          <w:szCs w:val="28"/>
        </w:rPr>
        <w:t>1</w:t>
      </w:r>
      <w:r w:rsidR="00635068" w:rsidRPr="00635068">
        <w:rPr>
          <w:sz w:val="28"/>
          <w:szCs w:val="28"/>
        </w:rPr>
        <w:t>.5</w:t>
      </w:r>
      <w:r w:rsidRPr="00635068">
        <w:rPr>
          <w:sz w:val="28"/>
          <w:szCs w:val="28"/>
        </w:rPr>
        <w:t xml:space="preserve">. Відділ у справах фізкультури і спорту </w:t>
      </w:r>
      <w:r w:rsidR="00635068" w:rsidRPr="00635068">
        <w:rPr>
          <w:sz w:val="28"/>
          <w:szCs w:val="28"/>
        </w:rPr>
        <w:t>Управління у справах сім’ї, молоді та спорту Департаменту культури, молоді та спорту</w:t>
      </w:r>
      <w:r w:rsidRPr="00635068">
        <w:rPr>
          <w:sz w:val="28"/>
          <w:szCs w:val="28"/>
        </w:rPr>
        <w:t xml:space="preserve"> </w:t>
      </w:r>
      <w:r w:rsidR="00DA73F4">
        <w:rPr>
          <w:sz w:val="28"/>
          <w:szCs w:val="28"/>
        </w:rPr>
        <w:t>Полтавської міської ради</w:t>
      </w:r>
      <w:r w:rsidR="00DA73F4" w:rsidRPr="00635068">
        <w:rPr>
          <w:sz w:val="28"/>
          <w:szCs w:val="28"/>
        </w:rPr>
        <w:t xml:space="preserve"> </w:t>
      </w:r>
      <w:r w:rsidRPr="00635068">
        <w:rPr>
          <w:sz w:val="28"/>
          <w:szCs w:val="28"/>
        </w:rPr>
        <w:t>створений рі</w:t>
      </w:r>
      <w:r w:rsidR="00635068" w:rsidRPr="00635068">
        <w:rPr>
          <w:sz w:val="28"/>
          <w:szCs w:val="28"/>
        </w:rPr>
        <w:t>шенням Полтавської міської ради.</w:t>
      </w:r>
    </w:p>
    <w:p w14:paraId="2E6A0B88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5068">
        <w:rPr>
          <w:sz w:val="28"/>
          <w:szCs w:val="28"/>
        </w:rPr>
        <w:t>6</w:t>
      </w:r>
      <w:r>
        <w:rPr>
          <w:sz w:val="28"/>
          <w:szCs w:val="28"/>
        </w:rPr>
        <w:t>. Відділ у справах фізкультури і спорту в своїй діяльності керується: Конституцію України, актами Президента України і Кабінету Міністрів України, Законом України «Про місцеве самоврядування в Україні», Законами України стосовно молоді,</w:t>
      </w:r>
      <w:r w:rsidRPr="00FE3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фізичної культури та спорту, Законом України «Про доступ до публічної інформації», наказами Міністерства молоді та спорту України, положенням </w:t>
      </w:r>
      <w:r w:rsidR="00635068">
        <w:rPr>
          <w:sz w:val="28"/>
          <w:szCs w:val="28"/>
        </w:rPr>
        <w:t>«П</w:t>
      </w:r>
      <w:r>
        <w:rPr>
          <w:sz w:val="28"/>
          <w:szCs w:val="28"/>
        </w:rPr>
        <w:t>ро</w:t>
      </w:r>
      <w:r w:rsidR="00635068">
        <w:rPr>
          <w:sz w:val="28"/>
          <w:szCs w:val="28"/>
        </w:rPr>
        <w:t xml:space="preserve"> Департамент культури, молоді та спорту», Положенням «Про</w:t>
      </w:r>
      <w:r>
        <w:rPr>
          <w:sz w:val="28"/>
          <w:szCs w:val="28"/>
        </w:rPr>
        <w:t xml:space="preserve"> </w:t>
      </w:r>
      <w:r w:rsidR="00635068">
        <w:rPr>
          <w:sz w:val="28"/>
          <w:szCs w:val="28"/>
        </w:rPr>
        <w:t>У</w:t>
      </w:r>
      <w:r>
        <w:rPr>
          <w:sz w:val="28"/>
          <w:szCs w:val="28"/>
        </w:rPr>
        <w:t>правління у справах сім’ї, молоді та спорту</w:t>
      </w:r>
      <w:r w:rsidR="00635068">
        <w:rPr>
          <w:sz w:val="28"/>
          <w:szCs w:val="28"/>
        </w:rPr>
        <w:t xml:space="preserve"> Департаменту культури, молоді та спорту»</w:t>
      </w:r>
      <w:r>
        <w:rPr>
          <w:sz w:val="28"/>
          <w:szCs w:val="28"/>
        </w:rPr>
        <w:t xml:space="preserve">, а також даним положенням. </w:t>
      </w:r>
    </w:p>
    <w:p w14:paraId="35493CB8" w14:textId="77777777" w:rsidR="00BC7E45" w:rsidRDefault="00BC7E45" w:rsidP="004519B7">
      <w:pPr>
        <w:jc w:val="both"/>
        <w:rPr>
          <w:sz w:val="28"/>
          <w:szCs w:val="28"/>
        </w:rPr>
      </w:pPr>
    </w:p>
    <w:p w14:paraId="55AB304A" w14:textId="77777777" w:rsidR="006C1DFB" w:rsidRPr="00841A9C" w:rsidRDefault="006C1DFB" w:rsidP="004519B7">
      <w:pPr>
        <w:jc w:val="both"/>
        <w:rPr>
          <w:sz w:val="28"/>
          <w:szCs w:val="28"/>
        </w:rPr>
      </w:pPr>
    </w:p>
    <w:p w14:paraId="236871BC" w14:textId="77777777" w:rsidR="004519B7" w:rsidRDefault="004519B7" w:rsidP="00DB02AB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44459B">
        <w:rPr>
          <w:b/>
          <w:sz w:val="28"/>
          <w:szCs w:val="28"/>
        </w:rPr>
        <w:t>Призначення, основні завдання і функції</w:t>
      </w:r>
      <w:r>
        <w:rPr>
          <w:b/>
          <w:sz w:val="28"/>
          <w:szCs w:val="28"/>
        </w:rPr>
        <w:t>.</w:t>
      </w:r>
    </w:p>
    <w:p w14:paraId="78DFED85" w14:textId="77777777" w:rsidR="00DB02AB" w:rsidRPr="0044459B" w:rsidRDefault="00DB02AB" w:rsidP="00DB02AB">
      <w:pPr>
        <w:rPr>
          <w:b/>
          <w:sz w:val="28"/>
          <w:szCs w:val="28"/>
        </w:rPr>
      </w:pPr>
    </w:p>
    <w:p w14:paraId="41A7F84F" w14:textId="77777777" w:rsidR="004519B7" w:rsidRPr="00832645" w:rsidRDefault="004519B7" w:rsidP="004519B7">
      <w:pPr>
        <w:jc w:val="both"/>
        <w:rPr>
          <w:sz w:val="28"/>
          <w:szCs w:val="28"/>
        </w:rPr>
      </w:pPr>
      <w:r w:rsidRPr="00FA6C0D">
        <w:rPr>
          <w:sz w:val="28"/>
          <w:szCs w:val="28"/>
        </w:rPr>
        <w:t xml:space="preserve">2.1. Головні </w:t>
      </w:r>
      <w:r>
        <w:rPr>
          <w:sz w:val="28"/>
          <w:szCs w:val="28"/>
        </w:rPr>
        <w:t>результати, виходи процесів</w:t>
      </w:r>
      <w:r w:rsidRPr="00FA6C0D">
        <w:rPr>
          <w:sz w:val="28"/>
          <w:szCs w:val="28"/>
        </w:rPr>
        <w:t>:</w:t>
      </w:r>
    </w:p>
    <w:p w14:paraId="63EDC53D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Розробка «Міської </w:t>
      </w:r>
      <w:r w:rsidR="00DF41F1">
        <w:rPr>
          <w:sz w:val="28"/>
          <w:szCs w:val="28"/>
        </w:rPr>
        <w:t xml:space="preserve">цільової соціальної </w:t>
      </w:r>
      <w:r>
        <w:rPr>
          <w:sz w:val="28"/>
          <w:szCs w:val="28"/>
        </w:rPr>
        <w:t>Програми розвитку фізичної культури і спорту»</w:t>
      </w:r>
      <w:r w:rsidR="00DF41F1">
        <w:rPr>
          <w:sz w:val="28"/>
          <w:szCs w:val="28"/>
        </w:rPr>
        <w:t xml:space="preserve"> та інших програм призначених на вирішення питань сфери фізичної культури та спорту</w:t>
      </w:r>
      <w:r>
        <w:rPr>
          <w:sz w:val="28"/>
          <w:szCs w:val="28"/>
        </w:rPr>
        <w:t>;</w:t>
      </w:r>
    </w:p>
    <w:p w14:paraId="33B4AD7F" w14:textId="77777777" w:rsidR="004519B7" w:rsidRDefault="004519B7" w:rsidP="004519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2.1.2. Проведення змагань</w:t>
      </w:r>
      <w:r w:rsidR="00DF41F1">
        <w:rPr>
          <w:sz w:val="28"/>
          <w:szCs w:val="28"/>
        </w:rPr>
        <w:t xml:space="preserve"> та навчально-тренувальних зборів</w:t>
      </w:r>
      <w:r>
        <w:rPr>
          <w:sz w:val="28"/>
          <w:szCs w:val="28"/>
        </w:rPr>
        <w:t xml:space="preserve"> з різних видів спорту в місті Полтаві;</w:t>
      </w:r>
    </w:p>
    <w:p w14:paraId="3570B00A" w14:textId="77777777" w:rsidR="004519B7" w:rsidRPr="00F749B1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2.1.3. </w:t>
      </w:r>
      <w:proofErr w:type="spellStart"/>
      <w:r>
        <w:rPr>
          <w:sz w:val="28"/>
          <w:szCs w:val="28"/>
          <w:lang w:val="ru-RU"/>
        </w:rPr>
        <w:t>Проведення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фізкультурно-оздоровчих та спортивних заходів в місті;</w:t>
      </w:r>
    </w:p>
    <w:p w14:paraId="3F1E2D60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2.1.4. Присвоєння розрядів І-ІІ-ІІІ юнацьких та І-ІІ-ІІІ дорослих, у відповідній до норм і вимог Єдиної спортивної класифікації України;</w:t>
      </w:r>
    </w:p>
    <w:p w14:paraId="03BF8921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2.1.5.</w:t>
      </w:r>
      <w:r w:rsidRPr="007F37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іменної спортивної стипендії </w:t>
      </w:r>
      <w:r w:rsidR="00186CA3">
        <w:rPr>
          <w:sz w:val="28"/>
          <w:szCs w:val="28"/>
        </w:rPr>
        <w:t>Полтавської міської ради</w:t>
      </w:r>
      <w:r>
        <w:rPr>
          <w:sz w:val="28"/>
          <w:szCs w:val="28"/>
        </w:rPr>
        <w:t xml:space="preserve"> перспективним спортсменам міста Полтави;</w:t>
      </w:r>
    </w:p>
    <w:p w14:paraId="65FC74E1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2.1.6. Погодження «Іменних заявок» спортсменів</w:t>
      </w:r>
      <w:r w:rsidRPr="007F370D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міських команд, які відряджає управління у справах сім’ї, молоді та спорту виконавчого комітету полтавської міської ради на участь у змаганнях різного рівнів.</w:t>
      </w:r>
    </w:p>
    <w:p w14:paraId="211CB6EE" w14:textId="77777777" w:rsidR="00DF41F1" w:rsidRDefault="00DF41F1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2.1.7. </w:t>
      </w:r>
      <w:r w:rsidRPr="00DF41F1">
        <w:rPr>
          <w:sz w:val="28"/>
          <w:szCs w:val="28"/>
        </w:rPr>
        <w:t xml:space="preserve">Виплата премій, винагород та мотиваційної підтримки спортсменам міста, які приймають участь в Олімпійських, Параолімпійських, </w:t>
      </w:r>
      <w:proofErr w:type="spellStart"/>
      <w:r w:rsidRPr="00DF41F1">
        <w:rPr>
          <w:sz w:val="28"/>
          <w:szCs w:val="28"/>
        </w:rPr>
        <w:t>Дефлімпійських</w:t>
      </w:r>
      <w:proofErr w:type="spellEnd"/>
      <w:r w:rsidRPr="00DF41F1">
        <w:rPr>
          <w:sz w:val="28"/>
          <w:szCs w:val="28"/>
        </w:rPr>
        <w:t>, Всесвітніх ігор, Універсіад, чемпіонатів, Кубків Світу та Європи, чемпіонатів України з олімпійських та не олімпійських видів спорту та їх тренерам згідно відповідних програм.</w:t>
      </w:r>
    </w:p>
    <w:p w14:paraId="65A27E1C" w14:textId="77777777" w:rsidR="00DF41F1" w:rsidRDefault="00DF41F1" w:rsidP="004519B7">
      <w:pPr>
        <w:jc w:val="both"/>
        <w:rPr>
          <w:sz w:val="28"/>
          <w:szCs w:val="28"/>
        </w:rPr>
      </w:pPr>
    </w:p>
    <w:p w14:paraId="25CCD41C" w14:textId="77777777" w:rsidR="004519B7" w:rsidRPr="00FA6C0D" w:rsidRDefault="004519B7" w:rsidP="004519B7">
      <w:pPr>
        <w:jc w:val="both"/>
        <w:rPr>
          <w:sz w:val="28"/>
          <w:szCs w:val="28"/>
          <w:lang w:val="ru-RU"/>
        </w:rPr>
      </w:pPr>
      <w:r w:rsidRPr="00FA6C0D">
        <w:rPr>
          <w:sz w:val="28"/>
          <w:szCs w:val="28"/>
        </w:rPr>
        <w:t>2.2.Основні завдання:</w:t>
      </w:r>
    </w:p>
    <w:p w14:paraId="3DF20B24" w14:textId="77777777" w:rsidR="004519B7" w:rsidRP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абезпечення</w:t>
      </w:r>
      <w:proofErr w:type="spellEnd"/>
      <w:r>
        <w:rPr>
          <w:sz w:val="28"/>
          <w:szCs w:val="28"/>
        </w:rPr>
        <w:t xml:space="preserve"> реалізації на території міста державної політики стосовно розвитку фізичної культури, спорту та </w:t>
      </w:r>
      <w:r w:rsidRPr="004519B7">
        <w:rPr>
          <w:sz w:val="28"/>
          <w:szCs w:val="28"/>
        </w:rPr>
        <w:t>національно-патріотичного виховання;</w:t>
      </w:r>
    </w:p>
    <w:p w14:paraId="09A23D2C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Pr="004519B7">
        <w:rPr>
          <w:sz w:val="28"/>
          <w:szCs w:val="28"/>
        </w:rPr>
        <w:t>С</w:t>
      </w:r>
      <w:r>
        <w:rPr>
          <w:sz w:val="28"/>
          <w:szCs w:val="28"/>
        </w:rPr>
        <w:t>прияння розвитку видів спорту, визнаних в Україні.</w:t>
      </w:r>
    </w:p>
    <w:p w14:paraId="30117356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Pr="004519B7">
        <w:rPr>
          <w:sz w:val="28"/>
          <w:szCs w:val="28"/>
        </w:rPr>
        <w:t>С</w:t>
      </w:r>
      <w:r>
        <w:rPr>
          <w:sz w:val="28"/>
          <w:szCs w:val="28"/>
        </w:rPr>
        <w:t xml:space="preserve">прияння в межах своїх повноважень розвитку олімпійського, </w:t>
      </w:r>
      <w:proofErr w:type="spellStart"/>
      <w:r>
        <w:rPr>
          <w:sz w:val="28"/>
          <w:szCs w:val="28"/>
        </w:rPr>
        <w:t>паралімпійського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дефлімпійського</w:t>
      </w:r>
      <w:proofErr w:type="spellEnd"/>
      <w:r>
        <w:rPr>
          <w:sz w:val="28"/>
          <w:szCs w:val="28"/>
        </w:rPr>
        <w:t xml:space="preserve"> рухів.</w:t>
      </w:r>
    </w:p>
    <w:p w14:paraId="2882867B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Pr="00F2543B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Здійснення співпраці з громадськими організаціями фізкультурно-спортивного спрямування, діяльність яких пов’язана з функціями структурного підрозділу.</w:t>
      </w:r>
    </w:p>
    <w:p w14:paraId="326DE72A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>2.2.5. Присвоєння ІІ категорії дитячо-юнацьким спортивним школам.</w:t>
      </w:r>
    </w:p>
    <w:p w14:paraId="3D49FEDD" w14:textId="77777777" w:rsid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>2.2.6. Формування у суспільстві умов до рухової активності та здорового способу життя.</w:t>
      </w:r>
    </w:p>
    <w:p w14:paraId="5AC33E7F" w14:textId="77777777" w:rsidR="00DF41F1" w:rsidRPr="00DF41F1" w:rsidRDefault="00DF41F1" w:rsidP="00DF41F1">
      <w:pPr>
        <w:jc w:val="both"/>
        <w:rPr>
          <w:sz w:val="28"/>
          <w:szCs w:val="28"/>
        </w:rPr>
      </w:pPr>
      <w:r w:rsidRPr="00DF41F1">
        <w:rPr>
          <w:sz w:val="28"/>
          <w:szCs w:val="28"/>
        </w:rPr>
        <w:t>2.2.7.  Здійснення заходів щодо розвитку масового спорту, фізичної культури та спорту вищих досягнень в м. Полтаві.</w:t>
      </w:r>
    </w:p>
    <w:p w14:paraId="0F4182A7" w14:textId="77777777" w:rsidR="00DF41F1" w:rsidRPr="00DF41F1" w:rsidRDefault="00DF41F1" w:rsidP="00DF41F1">
      <w:pPr>
        <w:jc w:val="both"/>
        <w:rPr>
          <w:sz w:val="28"/>
          <w:szCs w:val="28"/>
        </w:rPr>
      </w:pPr>
      <w:r w:rsidRPr="00DF41F1">
        <w:rPr>
          <w:sz w:val="28"/>
          <w:szCs w:val="28"/>
        </w:rPr>
        <w:t>2.2.8.Створення умов для забезпечення оптимальної рухової активності кожної людини.</w:t>
      </w:r>
    </w:p>
    <w:p w14:paraId="5F3E0573" w14:textId="77777777" w:rsidR="00DF41F1" w:rsidRPr="00DF41F1" w:rsidRDefault="00DF41F1" w:rsidP="00DF41F1">
      <w:pPr>
        <w:jc w:val="both"/>
        <w:rPr>
          <w:sz w:val="28"/>
          <w:szCs w:val="28"/>
        </w:rPr>
      </w:pPr>
      <w:r w:rsidRPr="00DF41F1">
        <w:rPr>
          <w:sz w:val="28"/>
          <w:szCs w:val="28"/>
        </w:rPr>
        <w:t>2.2.9. Створення умов для  максимальної реалізації здібностей обдарованої молоді у дитячо-юнацькому, резервному спорті, спорті вищих досягнень.</w:t>
      </w:r>
    </w:p>
    <w:p w14:paraId="6964033D" w14:textId="77777777" w:rsidR="00DF41F1" w:rsidRPr="004519B7" w:rsidRDefault="00DF41F1" w:rsidP="004519B7">
      <w:pPr>
        <w:jc w:val="both"/>
        <w:rPr>
          <w:sz w:val="28"/>
          <w:szCs w:val="28"/>
        </w:rPr>
      </w:pPr>
    </w:p>
    <w:p w14:paraId="3CDD1BAB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 Основні функції:</w:t>
      </w:r>
    </w:p>
    <w:p w14:paraId="097B472A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2.3.1. Участь у реалізації на території міста державної політики з питань розвитку фізичної культури і спорту.</w:t>
      </w:r>
    </w:p>
    <w:p w14:paraId="5965DA24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proofErr w:type="spellStart"/>
      <w:r>
        <w:rPr>
          <w:sz w:val="28"/>
          <w:szCs w:val="28"/>
        </w:rPr>
        <w:t>Сприянння</w:t>
      </w:r>
      <w:proofErr w:type="spellEnd"/>
      <w:r>
        <w:rPr>
          <w:sz w:val="28"/>
          <w:szCs w:val="28"/>
        </w:rPr>
        <w:t xml:space="preserve"> в межах своїх повноважень розвитку олімпійського, параолімпійського та </w:t>
      </w:r>
      <w:proofErr w:type="spellStart"/>
      <w:r>
        <w:rPr>
          <w:sz w:val="28"/>
          <w:szCs w:val="28"/>
        </w:rPr>
        <w:t>дефлімпійського</w:t>
      </w:r>
      <w:proofErr w:type="spellEnd"/>
      <w:r>
        <w:rPr>
          <w:sz w:val="28"/>
          <w:szCs w:val="28"/>
        </w:rPr>
        <w:t xml:space="preserve"> рухам, розвитку не олімпійським та національним видам спорту.</w:t>
      </w:r>
    </w:p>
    <w:p w14:paraId="336E86A6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2.3.3. </w:t>
      </w:r>
      <w:r w:rsidRPr="00EE2579">
        <w:rPr>
          <w:sz w:val="28"/>
          <w:szCs w:val="28"/>
        </w:rPr>
        <w:t>З</w:t>
      </w:r>
      <w:r>
        <w:rPr>
          <w:sz w:val="28"/>
          <w:szCs w:val="28"/>
        </w:rPr>
        <w:t>абезпечує виконання державних  цільових, галузевих, регіональних та міських програм щодо розвитку фізичного культури і спорту та оздоровлення дітей.</w:t>
      </w:r>
    </w:p>
    <w:p w14:paraId="3230538A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2.3.4. Забезпечення підготовки  і проведення навчально-тренувальних зборів спортсменів, які беруть участь у спортивних змаганнях різних рівнів.</w:t>
      </w:r>
    </w:p>
    <w:p w14:paraId="0301A8AF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2.3.5. Організація і проведення фізкультурно-спортивних заходів серед широких верств населення, залучення їх до занять фізичною культурою і спортом, забезпечення пропаганди здорового способу життя.</w:t>
      </w:r>
    </w:p>
    <w:p w14:paraId="71B0E2FD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2.3.7. В межах своїх повноважень сприяння міжнародному співробітництву у сфері фізичної культури і спорту.</w:t>
      </w:r>
    </w:p>
    <w:p w14:paraId="2A010491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2.3.8. Розробка пропозицій щодо бюджетних асигнувань на виконання програм з питань розв</w:t>
      </w:r>
      <w:r w:rsidR="00DB02AB">
        <w:rPr>
          <w:sz w:val="28"/>
          <w:szCs w:val="28"/>
        </w:rPr>
        <w:t>итку фізичної культури і спорту.</w:t>
      </w:r>
    </w:p>
    <w:p w14:paraId="0418F470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2.3.9. Співпраця та проведення спільних заходів із громадськими об’єднаннями та організаціями спортивного спрямування, федераціями з видів спорту, фізкультурно-спортивними установами.</w:t>
      </w:r>
    </w:p>
    <w:p w14:paraId="4C662449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2.3.10. Підготовка та надання в установленому порядку відповідної статистичної звітності по галузі «Фізкультура і спорт».</w:t>
      </w:r>
    </w:p>
    <w:p w14:paraId="058AD5D2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2.3.11. Здійснює в межах своїх повноважень моніторинг розвитку спортивних баз та споруд міста.</w:t>
      </w:r>
    </w:p>
    <w:p w14:paraId="3A398FD6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2.3.12.Організація та участь у проведенні </w:t>
      </w:r>
      <w:proofErr w:type="spellStart"/>
      <w:r>
        <w:rPr>
          <w:sz w:val="28"/>
          <w:szCs w:val="28"/>
        </w:rPr>
        <w:t>спартакіад</w:t>
      </w:r>
      <w:proofErr w:type="spellEnd"/>
      <w:r>
        <w:rPr>
          <w:sz w:val="28"/>
          <w:szCs w:val="28"/>
        </w:rPr>
        <w:t>, конкурсів, акцій, фестивалів,  турнірів, інших заходів, спрямованих на розвиток фізичної культури і спорту.</w:t>
      </w:r>
    </w:p>
    <w:p w14:paraId="4D4FE792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2.3.13.Залучення до фізичної культури і спорту дітей і підлітків пільгових категорій.</w:t>
      </w:r>
    </w:p>
    <w:p w14:paraId="0D73BC49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2.3.14. Сприяє  розвитку мережі комунальних закладів дитячо-юнацьких спортивних шкіл, контроль організації навчально-тренувального процесу та виконання плану-заходів ПМЗЦФЗН «Спорт для всіх», оздоровлення СДЗОВ «Олімпійські надії».</w:t>
      </w:r>
    </w:p>
    <w:p w14:paraId="2C0AF3BE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2.3.15. </w:t>
      </w:r>
      <w:r w:rsidRPr="004519B7">
        <w:rPr>
          <w:sz w:val="28"/>
          <w:szCs w:val="28"/>
        </w:rPr>
        <w:t>Формування збірних команд міста Полтави, команд ДЮСШ, СДЮСШОР та інших громадських організацій фізкультурно-спортивного спрямування з різних видів спорту з числа кращих спортсменів міста Полтави та сприяти фінансовій підтримці в межах кошторисних призначень, цим команд у навчально-тренувальних зборах, спортивних змаганнях та направленні (відрядженні) цих команд на змагання різного рівня в межах України</w:t>
      </w:r>
      <w:r>
        <w:rPr>
          <w:sz w:val="28"/>
          <w:szCs w:val="28"/>
        </w:rPr>
        <w:t>.</w:t>
      </w:r>
    </w:p>
    <w:p w14:paraId="3B3594D8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2.3.16. Формує календарний план проведення спортивних змагань та навчально-тренувальних зборів відповідно до Єдиного календарного плану фізкультурно-оздоровчих та спортивних заходів на поточний рік (у межах коштів, виділених на розвиток фізичної культури і спорту).</w:t>
      </w:r>
    </w:p>
    <w:p w14:paraId="119BEDA0" w14:textId="77777777" w:rsidR="004519B7" w:rsidRP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2.3.17</w:t>
      </w:r>
      <w:r w:rsidRPr="004519B7">
        <w:rPr>
          <w:sz w:val="28"/>
          <w:szCs w:val="28"/>
        </w:rPr>
        <w:t xml:space="preserve">. Сприяння в межах кошторисних призначень проведенню спортивних заходів серед ветеранів спорту та </w:t>
      </w:r>
      <w:r w:rsidR="00DF41F1">
        <w:rPr>
          <w:sz w:val="28"/>
          <w:szCs w:val="28"/>
        </w:rPr>
        <w:t>людей з інвалідністю</w:t>
      </w:r>
      <w:r w:rsidRPr="004519B7">
        <w:rPr>
          <w:sz w:val="28"/>
          <w:szCs w:val="28"/>
        </w:rPr>
        <w:t xml:space="preserve"> усіх нозологій, та формуванню таких команд для участі  у змаганнях різного рівня.</w:t>
      </w:r>
    </w:p>
    <w:p w14:paraId="25F7CDB9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2.3.18.Забезпечує у межах своїх повноважень організацію самодіяльного масового спорту, фізичної культури і спорту серед різних верств населення, у тому числі серед </w:t>
      </w:r>
      <w:r w:rsidR="00DF41F1">
        <w:rPr>
          <w:sz w:val="28"/>
          <w:szCs w:val="28"/>
        </w:rPr>
        <w:t>людей з інвалідністю</w:t>
      </w:r>
      <w:r>
        <w:rPr>
          <w:sz w:val="28"/>
          <w:szCs w:val="28"/>
        </w:rPr>
        <w:t>, ветеранів.</w:t>
      </w:r>
    </w:p>
    <w:p w14:paraId="2E9BE755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2.3.19. Комплектує склад збірних команд міста за видами спорту, забезпечує організацію підготовки та участі спортсменів у змаганнях обласного та Всеукраїнського рівнів, міжнародного рівня на території України.</w:t>
      </w:r>
    </w:p>
    <w:p w14:paraId="2E067967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2.3.20. Затверджує положення про змагання та проводить міські змагання з видів спорту</w:t>
      </w:r>
      <w:r w:rsidR="00635068">
        <w:rPr>
          <w:sz w:val="28"/>
          <w:szCs w:val="28"/>
        </w:rPr>
        <w:t>,</w:t>
      </w:r>
      <w:r>
        <w:rPr>
          <w:sz w:val="28"/>
          <w:szCs w:val="28"/>
        </w:rPr>
        <w:t xml:space="preserve"> що розвиваються </w:t>
      </w:r>
      <w:r w:rsidR="00635068">
        <w:rPr>
          <w:sz w:val="28"/>
          <w:szCs w:val="28"/>
        </w:rPr>
        <w:t>у</w:t>
      </w:r>
      <w:r>
        <w:rPr>
          <w:sz w:val="28"/>
          <w:szCs w:val="28"/>
        </w:rPr>
        <w:t xml:space="preserve"> місті. </w:t>
      </w:r>
    </w:p>
    <w:p w14:paraId="496C2FDF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2.3.21.Делегує в установленому порядку права на проведення спортивних заходів громадським об’єднанням фізкультурно-спортивної спрямованості на підставі укладених двосторонніх угод.</w:t>
      </w:r>
    </w:p>
    <w:p w14:paraId="5675547A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2.3.22. Здійснює контроль за ефективністю використання фізкультурно-оздоровчих і спортивних об’єктів, що належать до сфери управління міської ради.</w:t>
      </w:r>
    </w:p>
    <w:p w14:paraId="6E36BDAF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2.3.23.Проводить інформаційну, роз’яснювальну та пропагандистську роботу серед населення, в тому числі через друковані та інші засоби масової інформації, з питань, що належать до його компетенції, в установленому порядку, провадить соціальну рекламу здорового способу життя, рухової активності.</w:t>
      </w:r>
    </w:p>
    <w:p w14:paraId="4517DBF5" w14:textId="77777777" w:rsidR="00DF41F1" w:rsidRPr="00DF41F1" w:rsidRDefault="00DF41F1" w:rsidP="00DF4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2.3.24. Колегіально призначає спортивну стипендію Полтавської міської ради перспективним спортсменам та </w:t>
      </w:r>
      <w:r w:rsidRPr="00DF41F1">
        <w:rPr>
          <w:sz w:val="28"/>
          <w:szCs w:val="28"/>
        </w:rPr>
        <w:t>одноразових винагород (премій) спортсменам, тренерам , ветеранам спорту міста Полтава відповідно до положень.</w:t>
      </w:r>
    </w:p>
    <w:p w14:paraId="3F5E29BC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2.3.25. Координує оздоровлення та відпочинок дітей-спортсменів ДЮСШ, СДЮСШОР, яке проходить в СДЗОВ «Олімпійські надії».</w:t>
      </w:r>
    </w:p>
    <w:p w14:paraId="1A73E212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2.3.26. Сприяє в межах повноважень відкриттю нових дитячо-юнацьких спортивних шкіл та відділень з різних видів спорту.</w:t>
      </w:r>
    </w:p>
    <w:p w14:paraId="6AB49F08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2.3.27. Сприяє у проведенні військово-патріотичних спортивних ігор, підтримує громадські організації, які включають патріотичне виховання молоді в частині повноважень відділу.</w:t>
      </w:r>
    </w:p>
    <w:p w14:paraId="2E45F596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2.3.28. Приймає участь у запобіганні, виявленні, а в установлених законом випадках – у здійсненні заходів щодо припинення корупційних правопорушень у межах, визначених Законом України «</w:t>
      </w:r>
      <w:r w:rsidRPr="002039E9">
        <w:rPr>
          <w:sz w:val="28"/>
          <w:szCs w:val="28"/>
        </w:rPr>
        <w:t>Про запобігання корупції».</w:t>
      </w:r>
    </w:p>
    <w:p w14:paraId="4CEB42C0" w14:textId="77777777" w:rsidR="004519B7" w:rsidRPr="004519B7" w:rsidRDefault="004519B7" w:rsidP="004519B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2.3.29.</w:t>
      </w:r>
      <w:r w:rsidRPr="00882BA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90825">
        <w:rPr>
          <w:sz w:val="28"/>
          <w:szCs w:val="28"/>
        </w:rPr>
        <w:t>ада</w:t>
      </w:r>
      <w:r>
        <w:rPr>
          <w:sz w:val="28"/>
          <w:szCs w:val="28"/>
        </w:rPr>
        <w:t>є</w:t>
      </w:r>
      <w:r w:rsidRPr="00C90825">
        <w:rPr>
          <w:sz w:val="28"/>
          <w:szCs w:val="28"/>
        </w:rPr>
        <w:t xml:space="preserve"> безоплатн</w:t>
      </w:r>
      <w:r>
        <w:rPr>
          <w:sz w:val="28"/>
          <w:szCs w:val="28"/>
        </w:rPr>
        <w:t>у</w:t>
      </w:r>
      <w:r w:rsidRPr="00C90825">
        <w:rPr>
          <w:sz w:val="28"/>
          <w:szCs w:val="28"/>
        </w:rPr>
        <w:t xml:space="preserve"> первинн</w:t>
      </w:r>
      <w:r>
        <w:rPr>
          <w:sz w:val="28"/>
          <w:szCs w:val="28"/>
        </w:rPr>
        <w:t>у</w:t>
      </w:r>
      <w:r w:rsidRPr="00C90825">
        <w:rPr>
          <w:sz w:val="28"/>
          <w:szCs w:val="28"/>
        </w:rPr>
        <w:t xml:space="preserve"> пра</w:t>
      </w:r>
      <w:r>
        <w:rPr>
          <w:sz w:val="28"/>
          <w:szCs w:val="28"/>
        </w:rPr>
        <w:t>вову</w:t>
      </w:r>
      <w:r w:rsidRPr="00C90825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>у</w:t>
      </w:r>
      <w:r w:rsidRPr="00C90825">
        <w:rPr>
          <w:sz w:val="28"/>
          <w:szCs w:val="28"/>
        </w:rPr>
        <w:t xml:space="preserve"> відповідно до вимог Закону України «Про безоплатну правову допомогу» та в межах повноважень відділу у справах фізкультури і спорту </w:t>
      </w:r>
      <w:r>
        <w:rPr>
          <w:sz w:val="28"/>
          <w:szCs w:val="28"/>
        </w:rPr>
        <w:t>управління.</w:t>
      </w:r>
    </w:p>
    <w:p w14:paraId="786C8F9F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  <w:lang w:val="ru-RU"/>
        </w:rPr>
        <w:lastRenderedPageBreak/>
        <w:t>2.3</w:t>
      </w:r>
      <w:r w:rsidRPr="004519B7">
        <w:rPr>
          <w:sz w:val="28"/>
          <w:szCs w:val="28"/>
        </w:rPr>
        <w:t>.30. Залучення позабюджетних коштів для розвитку матеріально-технічних баз масового спорту.</w:t>
      </w:r>
    </w:p>
    <w:p w14:paraId="77CEB8B9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>2.3.31. Сприяння розвитку сучасної інфраструктури  за місцем проживання та у місцях масового відпочинку .</w:t>
      </w:r>
    </w:p>
    <w:p w14:paraId="50919C0C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>2.3.32. Моніторинг спортивної інфраструктури міста.</w:t>
      </w:r>
    </w:p>
    <w:p w14:paraId="7D1C6886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 xml:space="preserve">2.3.33. Виготовлення друкованої продукції для проведення навчально-тренувальної роботи Комунальним Закладам для яких </w:t>
      </w:r>
      <w:r w:rsidR="007B2240">
        <w:rPr>
          <w:sz w:val="28"/>
          <w:szCs w:val="28"/>
        </w:rPr>
        <w:t>Департамент</w:t>
      </w:r>
      <w:r w:rsidRPr="004519B7">
        <w:rPr>
          <w:sz w:val="28"/>
          <w:szCs w:val="28"/>
        </w:rPr>
        <w:t xml:space="preserve"> є уповноваженим органом. </w:t>
      </w:r>
    </w:p>
    <w:p w14:paraId="45E2D9A9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>2.3.34. Сприяння відкриттю оздоровчих груп початкової підготовки з різних видів спорту на громадських засадах для збільшення контингенту дітей-спортсменів в комунальних спортивних закладах</w:t>
      </w:r>
      <w:r>
        <w:rPr>
          <w:sz w:val="28"/>
          <w:szCs w:val="28"/>
        </w:rPr>
        <w:t>.</w:t>
      </w:r>
    </w:p>
    <w:p w14:paraId="2AC50156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>2.3.35. Формування збірні команди міста Полтави, команди ДЮСШ, СДЮСШОР та інших громадських організацій  фізкультурно-спортивного спрямування з різних видів спорту з числа кращих спортсменів міста Полтави та сприяти фінансовій підтримці в межах кошторисних призначень, цим командам у навчально-тренувальних зборах та спортивних змаганнях різних рівнів.</w:t>
      </w:r>
    </w:p>
    <w:p w14:paraId="62D10B05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>2.3.36. Сприяння тренерам-викладачам та спортивним суддям міста Полтави в участі у навчально-учбових семінарах з підготовки підвищення спортивної кваліфікації, підготовки суддів з видів спорту, в межах кошторисних призначень</w:t>
      </w:r>
      <w:r>
        <w:rPr>
          <w:sz w:val="28"/>
          <w:szCs w:val="28"/>
        </w:rPr>
        <w:t>.</w:t>
      </w:r>
    </w:p>
    <w:p w14:paraId="08A0A34D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>2.3.37. При складанні Календарного плану фізкультурно-оздоровчих та спортивних заходів міста Полтави ураховувати пропозиції спортивних федерацій, громадських фізкультурно-спортивних організацій, установ, закладів фізичної культури і спорту державної та комунальної форми власності, військових формувань, утворених відповідно до законів України, у правоохоронних органах та інших спеціальних службах, які здійснюють фізичну підготовку та забезпечують спортивну діяльність військовослужбовців і працівників, з урахуванням Національної стратегії рухової активності в Україні</w:t>
      </w:r>
      <w:r>
        <w:rPr>
          <w:sz w:val="28"/>
          <w:szCs w:val="28"/>
        </w:rPr>
        <w:t>.</w:t>
      </w:r>
    </w:p>
    <w:p w14:paraId="15A56457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2.3.38. Оприлюднює у визначеному законом порядку публічну інформацію, що була отримана чи створена в процесі виконання основних завдань та функцій відділу у справах фізкультури і спорту.</w:t>
      </w:r>
    </w:p>
    <w:p w14:paraId="05072D42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2.3.39. Надає у визначений термін відповіді на запити на інформацію, що надійшли до відділу.</w:t>
      </w:r>
    </w:p>
    <w:p w14:paraId="7F5FF3AC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2.3.40.</w:t>
      </w:r>
      <w:r w:rsidRPr="00BC030D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Розглядає та надає відповіді</w:t>
      </w:r>
      <w:r w:rsidRPr="002B378D">
        <w:rPr>
          <w:sz w:val="28"/>
          <w:szCs w:val="28"/>
        </w:rPr>
        <w:t xml:space="preserve"> у встановлені терміни </w:t>
      </w:r>
      <w:r>
        <w:rPr>
          <w:sz w:val="28"/>
          <w:szCs w:val="28"/>
        </w:rPr>
        <w:t>на звернення громадян</w:t>
      </w:r>
      <w:r w:rsidRPr="002B378D">
        <w:rPr>
          <w:sz w:val="28"/>
          <w:szCs w:val="28"/>
        </w:rPr>
        <w:t xml:space="preserve">, які надійшли до </w:t>
      </w:r>
      <w:r>
        <w:rPr>
          <w:sz w:val="28"/>
          <w:szCs w:val="28"/>
        </w:rPr>
        <w:t>відділу.</w:t>
      </w:r>
    </w:p>
    <w:p w14:paraId="1F13FE41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2.3.4</w:t>
      </w:r>
      <w:r w:rsidR="007B2240">
        <w:rPr>
          <w:sz w:val="28"/>
          <w:szCs w:val="28"/>
        </w:rPr>
        <w:t>1</w:t>
      </w:r>
      <w:r>
        <w:rPr>
          <w:sz w:val="28"/>
          <w:szCs w:val="28"/>
        </w:rPr>
        <w:t>. Виконує інші функції відповідно до покладених на нього завдань.</w:t>
      </w:r>
    </w:p>
    <w:p w14:paraId="5D0DC553" w14:textId="77777777" w:rsidR="00BC7E45" w:rsidRDefault="00BC7E45" w:rsidP="004519B7">
      <w:pPr>
        <w:jc w:val="both"/>
        <w:rPr>
          <w:sz w:val="28"/>
          <w:szCs w:val="28"/>
        </w:rPr>
      </w:pPr>
    </w:p>
    <w:p w14:paraId="7457E674" w14:textId="77777777" w:rsidR="006C1DFB" w:rsidRDefault="006C1DFB" w:rsidP="004519B7">
      <w:pPr>
        <w:jc w:val="both"/>
        <w:rPr>
          <w:sz w:val="28"/>
          <w:szCs w:val="28"/>
        </w:rPr>
      </w:pPr>
    </w:p>
    <w:p w14:paraId="6B30E028" w14:textId="77777777" w:rsidR="006C1DFB" w:rsidRDefault="006C1DFB" w:rsidP="004519B7">
      <w:pPr>
        <w:jc w:val="both"/>
        <w:rPr>
          <w:sz w:val="28"/>
          <w:szCs w:val="28"/>
        </w:rPr>
      </w:pPr>
    </w:p>
    <w:p w14:paraId="4D144DA6" w14:textId="77777777" w:rsidR="004519B7" w:rsidRPr="0044459B" w:rsidRDefault="004519B7" w:rsidP="004519B7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44459B">
        <w:rPr>
          <w:b/>
          <w:sz w:val="28"/>
          <w:szCs w:val="28"/>
        </w:rPr>
        <w:lastRenderedPageBreak/>
        <w:t>Основні показники роботи</w:t>
      </w:r>
      <w:r>
        <w:rPr>
          <w:b/>
          <w:sz w:val="28"/>
          <w:szCs w:val="28"/>
        </w:rPr>
        <w:t>:</w:t>
      </w:r>
    </w:p>
    <w:p w14:paraId="1EF3C188" w14:textId="77777777" w:rsidR="004519B7" w:rsidRPr="00A16583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3.1. Відношення кількості звернень, які розглянуті у встановлені терміни до загальної кількості звернень, які надійшли до відділу у справах фізкультури і спорт</w:t>
      </w:r>
      <w:r w:rsidR="00635068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08544B49" w14:textId="77777777" w:rsidR="004519B7" w:rsidRPr="00D30526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3.2. Відсоток спортсменів з видів спорту, які беруть участь у змаганнях різного рівнів, що проходять тренування в ДЮСШ, СДЮСШОР, ШВСМ міста та в міських федераціях з видів спорту.</w:t>
      </w:r>
    </w:p>
    <w:p w14:paraId="24D8F0EF" w14:textId="77777777" w:rsidR="004519B7" w:rsidRPr="00D30526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Відсоток мешканців міста, які залучені до участі у фізкультурно-оздоровчих та спортивно-масових заходах, що проходять за місцем проживання та у місцях масового відпочинку населення. </w:t>
      </w:r>
    </w:p>
    <w:p w14:paraId="319FCA41" w14:textId="77777777" w:rsidR="004519B7" w:rsidRPr="00D30526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3.4. Відсоток спортсменів, яким присвоєно І-ІІ-ІІІ юнацькі та ІІ-ІІІ спортивні розряди, що проходять тренування в ДЮСШ, СДЮСШОР міста та  в міських федераціях з видів спорту.</w:t>
      </w:r>
    </w:p>
    <w:p w14:paraId="5A1EF9C0" w14:textId="77777777" w:rsidR="004519B7" w:rsidRPr="00C90825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3.5. Кількість спортсменів, які отримали «Свідоцтво про закінчення дитячо-юнацьких спортивних шкіл» до загальної кількості спортсменів, які тренуються в ДЮСШ, СДЮСШОР.</w:t>
      </w:r>
    </w:p>
    <w:p w14:paraId="7160284B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07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Кількість оздоровлених </w:t>
      </w:r>
      <w:r w:rsidRPr="00907A38">
        <w:rPr>
          <w:sz w:val="28"/>
          <w:szCs w:val="28"/>
        </w:rPr>
        <w:t>спортсменів</w:t>
      </w:r>
      <w:r>
        <w:rPr>
          <w:sz w:val="28"/>
          <w:szCs w:val="28"/>
        </w:rPr>
        <w:t xml:space="preserve"> в літній період поточного року в СДЗОВ «Олімпійські надії» від загальної кількості спортсменів, які тренуються в ДЮСШ, СДЮСШОР з видів спорту та звернулися щодо оздоровлення до адміністрації відповідних ДЮСШ, СДЮСШОР з видів спорту</w:t>
      </w:r>
      <w:r w:rsidRPr="008F2D5C">
        <w:rPr>
          <w:sz w:val="28"/>
          <w:szCs w:val="28"/>
        </w:rPr>
        <w:t>.</w:t>
      </w:r>
    </w:p>
    <w:p w14:paraId="10F6B485" w14:textId="77777777" w:rsidR="004519B7" w:rsidRPr="004519B7" w:rsidRDefault="004519B7" w:rsidP="004519B7">
      <w:pPr>
        <w:jc w:val="both"/>
        <w:rPr>
          <w:sz w:val="28"/>
          <w:szCs w:val="28"/>
        </w:rPr>
      </w:pPr>
      <w:r w:rsidRPr="004519B7">
        <w:rPr>
          <w:sz w:val="28"/>
          <w:szCs w:val="28"/>
        </w:rPr>
        <w:t>3.7. Збільшення щороку на</w:t>
      </w:r>
      <w:r w:rsidR="007B2240">
        <w:rPr>
          <w:sz w:val="28"/>
          <w:szCs w:val="28"/>
        </w:rPr>
        <w:t xml:space="preserve"> 1% відсоток кількості громадян</w:t>
      </w:r>
      <w:r w:rsidRPr="004519B7">
        <w:rPr>
          <w:sz w:val="28"/>
          <w:szCs w:val="28"/>
        </w:rPr>
        <w:t>, які мають достатній рівень оздоровчої рухової активності та ведуть здоровий спосіб життя</w:t>
      </w:r>
      <w:r>
        <w:rPr>
          <w:sz w:val="28"/>
          <w:szCs w:val="28"/>
        </w:rPr>
        <w:t>.</w:t>
      </w:r>
    </w:p>
    <w:p w14:paraId="6377FBC0" w14:textId="77777777" w:rsidR="004519B7" w:rsidRPr="00725A25" w:rsidRDefault="004519B7" w:rsidP="004519B7">
      <w:pPr>
        <w:jc w:val="both"/>
        <w:rPr>
          <w:color w:val="FF0000"/>
          <w:sz w:val="28"/>
          <w:szCs w:val="28"/>
        </w:rPr>
      </w:pPr>
    </w:p>
    <w:p w14:paraId="0D01DFC0" w14:textId="77777777" w:rsidR="004519B7" w:rsidRDefault="004519B7" w:rsidP="004519B7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4459B">
        <w:rPr>
          <w:b/>
          <w:sz w:val="28"/>
          <w:szCs w:val="28"/>
        </w:rPr>
        <w:t>Організаційна структура</w:t>
      </w:r>
    </w:p>
    <w:p w14:paraId="1BF18AEA" w14:textId="77777777" w:rsidR="004519B7" w:rsidRPr="002F2D4F" w:rsidRDefault="004519B7" w:rsidP="004519B7">
      <w:pPr>
        <w:ind w:left="180"/>
        <w:jc w:val="both"/>
        <w:rPr>
          <w:b/>
          <w:sz w:val="28"/>
          <w:szCs w:val="28"/>
          <w:lang w:val="ru-RU"/>
        </w:rPr>
      </w:pPr>
    </w:p>
    <w:tbl>
      <w:tblPr>
        <w:tblW w:w="0" w:type="auto"/>
        <w:tblInd w:w="2448" w:type="dxa"/>
        <w:tblLook w:val="0000" w:firstRow="0" w:lastRow="0" w:firstColumn="0" w:lastColumn="0" w:noHBand="0" w:noVBand="0"/>
      </w:tblPr>
      <w:tblGrid>
        <w:gridCol w:w="4320"/>
      </w:tblGrid>
      <w:tr w:rsidR="004519B7" w:rsidRPr="00254D54" w14:paraId="2D2D607A" w14:textId="77777777" w:rsidTr="00D91E71">
        <w:trPr>
          <w:trHeight w:val="571"/>
        </w:trPr>
        <w:tc>
          <w:tcPr>
            <w:tcW w:w="4320" w:type="dxa"/>
          </w:tcPr>
          <w:p w14:paraId="1C6AF566" w14:textId="77777777" w:rsidR="00404D12" w:rsidRPr="00254D54" w:rsidRDefault="005E1E11" w:rsidP="00404D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404D12" w:rsidRPr="00254D54">
              <w:rPr>
                <w:b/>
                <w:sz w:val="28"/>
                <w:szCs w:val="28"/>
              </w:rPr>
              <w:t>ачальник відділу у справах фізкультури і спорту</w:t>
            </w:r>
            <w:r w:rsidR="00635068" w:rsidRPr="00254D54">
              <w:rPr>
                <w:b/>
                <w:sz w:val="28"/>
                <w:szCs w:val="28"/>
              </w:rPr>
              <w:t xml:space="preserve"> Управління у справах сім’ї, молоді та спорту Департаменту культури, молоді та спорту</w:t>
            </w:r>
            <w:r w:rsidR="00254D54" w:rsidRPr="00254D54">
              <w:rPr>
                <w:b/>
                <w:sz w:val="28"/>
                <w:szCs w:val="28"/>
              </w:rPr>
              <w:t xml:space="preserve"> Полтавської міської ради</w:t>
            </w:r>
          </w:p>
          <w:p w14:paraId="4E54FAFB" w14:textId="77777777" w:rsidR="004519B7" w:rsidRPr="00254D54" w:rsidRDefault="004519B7" w:rsidP="00404D1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0DAF45F" w14:textId="77777777" w:rsidR="004519B7" w:rsidRPr="00254D54" w:rsidRDefault="006877E7" w:rsidP="004519B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pict w14:anchorId="63064423">
          <v:line id="_x0000_s1031" style="position:absolute;left:0;text-align:left;z-index:3;mso-position-horizontal-relative:text;mso-position-vertical-relative:text" from="225pt,.35pt" to="292.2pt,32.7pt">
            <v:stroke endarrow="block"/>
          </v:line>
        </w:pict>
      </w:r>
      <w:r>
        <w:rPr>
          <w:b/>
          <w:noProof/>
          <w:sz w:val="28"/>
          <w:szCs w:val="28"/>
          <w:lang w:val="ru-RU"/>
        </w:rPr>
        <w:pict w14:anchorId="0270EE47">
          <v:line id="_x0000_s1030" style="position:absolute;left:0;text-align:left;flip:x;z-index:2;mso-position-horizontal-relative:text;mso-position-vertical-relative:text" from="153pt,.35pt" to="225pt,31.15pt">
            <v:stroke endarrow="block"/>
          </v:line>
        </w:pict>
      </w:r>
    </w:p>
    <w:p w14:paraId="2ADDC85D" w14:textId="77777777" w:rsidR="004519B7" w:rsidRPr="00254D54" w:rsidRDefault="004519B7" w:rsidP="004519B7">
      <w:pPr>
        <w:ind w:left="180"/>
        <w:jc w:val="both"/>
        <w:rPr>
          <w:b/>
          <w:sz w:val="28"/>
          <w:szCs w:val="28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060"/>
        <w:gridCol w:w="2301"/>
        <w:gridCol w:w="3420"/>
      </w:tblGrid>
      <w:tr w:rsidR="004519B7" w:rsidRPr="00254D54" w14:paraId="73DEC34B" w14:textId="77777777" w:rsidTr="00D91E71">
        <w:trPr>
          <w:trHeight w:val="629"/>
        </w:trPr>
        <w:tc>
          <w:tcPr>
            <w:tcW w:w="3060" w:type="dxa"/>
          </w:tcPr>
          <w:p w14:paraId="195C6830" w14:textId="77777777" w:rsidR="004519B7" w:rsidRPr="00254D54" w:rsidRDefault="004519B7" w:rsidP="008E03B2">
            <w:pPr>
              <w:jc w:val="both"/>
              <w:rPr>
                <w:b/>
                <w:sz w:val="28"/>
                <w:szCs w:val="28"/>
              </w:rPr>
            </w:pPr>
          </w:p>
          <w:p w14:paraId="0915A918" w14:textId="77777777" w:rsidR="004519B7" w:rsidRPr="00254D54" w:rsidRDefault="004519B7" w:rsidP="008E03B2">
            <w:pPr>
              <w:jc w:val="center"/>
              <w:rPr>
                <w:b/>
                <w:sz w:val="28"/>
                <w:szCs w:val="28"/>
              </w:rPr>
            </w:pPr>
            <w:r w:rsidRPr="00254D54">
              <w:rPr>
                <w:b/>
                <w:sz w:val="28"/>
                <w:szCs w:val="28"/>
              </w:rPr>
              <w:t>Головний спеціаліст відділу у справах фізкультури і спорту</w:t>
            </w:r>
          </w:p>
          <w:p w14:paraId="1F04C547" w14:textId="77777777" w:rsidR="004519B7" w:rsidRPr="00254D54" w:rsidRDefault="004519B7" w:rsidP="008E03B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1510FA2E" w14:textId="77777777" w:rsidR="004519B7" w:rsidRPr="00254D54" w:rsidRDefault="006877E7" w:rsidP="008E03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pict w14:anchorId="4322212B">
                <v:group id="_x0000_s1026" editas="canvas" style="width:101.55pt;height:54pt;mso-position-horizontal-relative:char;mso-position-vertical-relative:line" coordorigin="2279,8106" coordsize="8124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79;top:8106;width:8124;height:4320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" from="2279,10266" to="10403,10267">
                    <v:stroke endarrow="block"/>
                  </v:line>
                  <v:line id="_x0000_s1029" style="position:absolute;flip:x" from="2279,10986" to="10403,10987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3420" w:type="dxa"/>
            <w:shd w:val="clear" w:color="auto" w:fill="auto"/>
          </w:tcPr>
          <w:p w14:paraId="475A71D4" w14:textId="77777777" w:rsidR="004519B7" w:rsidRPr="00254D54" w:rsidRDefault="004519B7" w:rsidP="008E03B2">
            <w:pPr>
              <w:jc w:val="both"/>
              <w:rPr>
                <w:b/>
                <w:sz w:val="28"/>
                <w:szCs w:val="28"/>
              </w:rPr>
            </w:pPr>
          </w:p>
          <w:p w14:paraId="73CDB7EA" w14:textId="77777777" w:rsidR="004519B7" w:rsidRPr="00254D54" w:rsidRDefault="004519B7" w:rsidP="008E03B2">
            <w:pPr>
              <w:jc w:val="center"/>
              <w:rPr>
                <w:b/>
                <w:sz w:val="28"/>
                <w:szCs w:val="28"/>
              </w:rPr>
            </w:pPr>
            <w:r w:rsidRPr="00254D54">
              <w:rPr>
                <w:b/>
                <w:sz w:val="28"/>
                <w:szCs w:val="28"/>
              </w:rPr>
              <w:t>Головний спеціаліст відділу у справах фізкультури і спорту</w:t>
            </w:r>
          </w:p>
          <w:p w14:paraId="36158D69" w14:textId="77777777" w:rsidR="004519B7" w:rsidRPr="00254D54" w:rsidRDefault="004519B7" w:rsidP="008E03B2">
            <w:pPr>
              <w:rPr>
                <w:b/>
                <w:sz w:val="28"/>
                <w:szCs w:val="28"/>
              </w:rPr>
            </w:pPr>
          </w:p>
        </w:tc>
      </w:tr>
    </w:tbl>
    <w:p w14:paraId="43F6FF65" w14:textId="77777777" w:rsidR="006C1DFB" w:rsidRDefault="006C1DFB" w:rsidP="006C1DFB">
      <w:pPr>
        <w:ind w:left="540"/>
        <w:jc w:val="both"/>
        <w:rPr>
          <w:b/>
          <w:sz w:val="28"/>
          <w:szCs w:val="28"/>
        </w:rPr>
      </w:pPr>
    </w:p>
    <w:p w14:paraId="75B095F0" w14:textId="77777777" w:rsidR="006C1DFB" w:rsidRDefault="006C1DFB" w:rsidP="006C1DFB">
      <w:pPr>
        <w:ind w:left="540"/>
        <w:jc w:val="both"/>
        <w:rPr>
          <w:b/>
          <w:sz w:val="28"/>
          <w:szCs w:val="28"/>
        </w:rPr>
      </w:pPr>
    </w:p>
    <w:p w14:paraId="127506A3" w14:textId="77777777" w:rsidR="006C1DFB" w:rsidRDefault="006C1DFB" w:rsidP="006C1DFB">
      <w:pPr>
        <w:ind w:left="540"/>
        <w:jc w:val="both"/>
        <w:rPr>
          <w:b/>
          <w:sz w:val="28"/>
          <w:szCs w:val="28"/>
        </w:rPr>
      </w:pPr>
    </w:p>
    <w:p w14:paraId="2E8C44CD" w14:textId="77777777" w:rsidR="00BC7E45" w:rsidRPr="00254D54" w:rsidRDefault="004519B7" w:rsidP="00254D5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44459B">
        <w:rPr>
          <w:b/>
          <w:sz w:val="28"/>
          <w:szCs w:val="28"/>
        </w:rPr>
        <w:t>Права щодо інших підрозділів та організацій</w:t>
      </w:r>
    </w:p>
    <w:p w14:paraId="56383F0B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Вимагати дотримання правил техніки безпеки та санітарно-гігієнічних норм від дитячо-юнацьких спортивних шкіл, ПМЗЦФЗН «Спорт для всіх», СДЗОВ «Олімпійські надії» для який </w:t>
      </w:r>
      <w:r w:rsidR="00635068">
        <w:rPr>
          <w:sz w:val="28"/>
          <w:szCs w:val="28"/>
        </w:rPr>
        <w:t>Департамент культури, молоді та спорту</w:t>
      </w:r>
      <w:r w:rsidR="00254D54">
        <w:rPr>
          <w:sz w:val="28"/>
          <w:szCs w:val="28"/>
        </w:rPr>
        <w:t xml:space="preserve"> Полтавської міської ради</w:t>
      </w:r>
      <w:r>
        <w:rPr>
          <w:sz w:val="28"/>
          <w:szCs w:val="28"/>
        </w:rPr>
        <w:t xml:space="preserve"> є уповноваженим органом. </w:t>
      </w:r>
    </w:p>
    <w:p w14:paraId="46D76947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5.2. Погоджувати та затверджувати</w:t>
      </w:r>
      <w:r w:rsidRPr="005A4EDF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спортивні заходи, які проводяться на території міста Полтави спільно зі спортивними федераціям міста з різних видів спорту.</w:t>
      </w:r>
    </w:p>
    <w:p w14:paraId="50EEB24B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5.3. Залучати до роботи підрозділи міського виконавчого комітету, молодіжні спортивні та громадські організації, підприємців-фізичних осіб</w:t>
      </w:r>
      <w:r w:rsidRPr="00B66155">
        <w:rPr>
          <w:sz w:val="28"/>
          <w:szCs w:val="28"/>
        </w:rPr>
        <w:t xml:space="preserve"> </w:t>
      </w:r>
      <w:r>
        <w:rPr>
          <w:sz w:val="28"/>
          <w:szCs w:val="28"/>
        </w:rPr>
        <w:t>в якості спонсорства та  меценатства.</w:t>
      </w:r>
    </w:p>
    <w:p w14:paraId="703AB77E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5.4. Отримувати інформацію щодо виконання «Міської програми розвитку фізичної культури і спорту» від підрозділів та установ, залучених до реалізації основних завдань передбачених і покладених у вище згаданій Програмі.</w:t>
      </w:r>
    </w:p>
    <w:p w14:paraId="179E4B38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5.5. Перевіряти роботу молодіжних спортивних та громадських організа</w:t>
      </w:r>
      <w:r w:rsidR="009E0BB8">
        <w:rPr>
          <w:sz w:val="28"/>
          <w:szCs w:val="28"/>
        </w:rPr>
        <w:t xml:space="preserve">цій щодо виконання спільних </w:t>
      </w:r>
      <w:proofErr w:type="spellStart"/>
      <w:r w:rsidR="009E0BB8">
        <w:rPr>
          <w:sz w:val="28"/>
          <w:szCs w:val="28"/>
        </w:rPr>
        <w:t>проє</w:t>
      </w:r>
      <w:r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. </w:t>
      </w:r>
    </w:p>
    <w:p w14:paraId="2EB8734B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>5.6. Співпрацювати з ДЮСШ, СДЮСШОР, ШВСМ та федераціями міста Полтави.</w:t>
      </w:r>
    </w:p>
    <w:p w14:paraId="752BD6D0" w14:textId="77777777" w:rsidR="004519B7" w:rsidRDefault="004519B7" w:rsidP="0045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Перевіряти, надавати доручення, отримувати звіти та контролювати роботу дитячо-юнацьких спортивних шкіл, ПМЗЦФЗН «Спорт для всіх», СДЗОВ «Олімпійські надії» для який </w:t>
      </w:r>
      <w:r w:rsidR="00635068">
        <w:rPr>
          <w:sz w:val="28"/>
          <w:szCs w:val="28"/>
        </w:rPr>
        <w:t>Департамент культури, молоді та спорту</w:t>
      </w:r>
      <w:r>
        <w:rPr>
          <w:sz w:val="28"/>
          <w:szCs w:val="28"/>
        </w:rPr>
        <w:t xml:space="preserve"> є уповноваженим органом.</w:t>
      </w:r>
    </w:p>
    <w:p w14:paraId="2DDCF036" w14:textId="77777777" w:rsidR="004519B7" w:rsidRDefault="004519B7" w:rsidP="004519B7">
      <w:pPr>
        <w:jc w:val="both"/>
        <w:rPr>
          <w:sz w:val="28"/>
          <w:szCs w:val="28"/>
        </w:rPr>
      </w:pPr>
    </w:p>
    <w:p w14:paraId="0FF80AD5" w14:textId="77777777" w:rsidR="006C1DFB" w:rsidRDefault="006C1DFB" w:rsidP="004519B7">
      <w:pPr>
        <w:jc w:val="both"/>
        <w:rPr>
          <w:sz w:val="28"/>
          <w:szCs w:val="28"/>
        </w:rPr>
      </w:pPr>
    </w:p>
    <w:p w14:paraId="39C43E3C" w14:textId="77777777" w:rsidR="006C1DFB" w:rsidRDefault="006C1DFB" w:rsidP="004519B7">
      <w:pPr>
        <w:jc w:val="both"/>
        <w:rPr>
          <w:sz w:val="28"/>
          <w:szCs w:val="28"/>
        </w:rPr>
      </w:pPr>
    </w:p>
    <w:p w14:paraId="389447C2" w14:textId="77777777" w:rsidR="00EF4180" w:rsidRPr="00F73755" w:rsidRDefault="00EF4180" w:rsidP="00EF4180">
      <w:pPr>
        <w:jc w:val="both"/>
        <w:rPr>
          <w:b/>
          <w:color w:val="000000"/>
          <w:sz w:val="28"/>
          <w:szCs w:val="28"/>
        </w:rPr>
      </w:pPr>
      <w:r w:rsidRPr="00F73755">
        <w:rPr>
          <w:b/>
          <w:color w:val="000000"/>
          <w:sz w:val="28"/>
          <w:szCs w:val="28"/>
        </w:rPr>
        <w:t>6. Відповідальність</w:t>
      </w:r>
    </w:p>
    <w:p w14:paraId="2B91ADA7" w14:textId="77777777" w:rsidR="00EF4180" w:rsidRPr="00F73755" w:rsidRDefault="00EF4180" w:rsidP="00EF4180">
      <w:pPr>
        <w:jc w:val="both"/>
        <w:rPr>
          <w:color w:val="000000"/>
          <w:sz w:val="28"/>
          <w:szCs w:val="28"/>
        </w:rPr>
      </w:pPr>
      <w:r w:rsidRPr="00F73755">
        <w:rPr>
          <w:color w:val="000000"/>
          <w:sz w:val="28"/>
          <w:szCs w:val="28"/>
        </w:rPr>
        <w:t>6.1. Основні функції, процеси та відповідальність працівників, щодо поточної діяльності Департаменту передбачена в посадових інструкціях працівників Департаменту.</w:t>
      </w:r>
    </w:p>
    <w:p w14:paraId="0EBFA0C9" w14:textId="77777777" w:rsidR="00EF4180" w:rsidRDefault="00EF4180" w:rsidP="00EF4180">
      <w:pPr>
        <w:jc w:val="both"/>
        <w:rPr>
          <w:color w:val="000000"/>
          <w:sz w:val="28"/>
          <w:szCs w:val="28"/>
        </w:rPr>
      </w:pPr>
    </w:p>
    <w:p w14:paraId="6887EC93" w14:textId="77777777" w:rsidR="006C1DFB" w:rsidRDefault="006C1DFB" w:rsidP="00EF4180">
      <w:pPr>
        <w:jc w:val="both"/>
        <w:rPr>
          <w:color w:val="000000"/>
          <w:sz w:val="28"/>
          <w:szCs w:val="28"/>
        </w:rPr>
      </w:pPr>
    </w:p>
    <w:p w14:paraId="418BAE07" w14:textId="77777777" w:rsidR="006C1DFB" w:rsidRDefault="006C1DFB" w:rsidP="00EF4180">
      <w:pPr>
        <w:jc w:val="both"/>
        <w:rPr>
          <w:color w:val="000000"/>
          <w:sz w:val="28"/>
          <w:szCs w:val="28"/>
        </w:rPr>
      </w:pPr>
    </w:p>
    <w:p w14:paraId="26A0083A" w14:textId="77777777" w:rsidR="006C1DFB" w:rsidRDefault="006C1DFB" w:rsidP="00EF4180">
      <w:pPr>
        <w:jc w:val="both"/>
        <w:rPr>
          <w:color w:val="000000"/>
          <w:sz w:val="28"/>
          <w:szCs w:val="28"/>
        </w:rPr>
      </w:pPr>
    </w:p>
    <w:p w14:paraId="6468700F" w14:textId="77777777" w:rsidR="006C1DFB" w:rsidRDefault="006C1DFB" w:rsidP="00EF4180">
      <w:pPr>
        <w:jc w:val="both"/>
        <w:rPr>
          <w:color w:val="000000"/>
          <w:sz w:val="28"/>
          <w:szCs w:val="28"/>
        </w:rPr>
      </w:pPr>
    </w:p>
    <w:p w14:paraId="159FEB3C" w14:textId="77777777" w:rsidR="006C1DFB" w:rsidRDefault="006C1DFB" w:rsidP="00EF4180">
      <w:pPr>
        <w:jc w:val="both"/>
        <w:rPr>
          <w:color w:val="000000"/>
          <w:sz w:val="28"/>
          <w:szCs w:val="28"/>
        </w:rPr>
      </w:pPr>
    </w:p>
    <w:p w14:paraId="331012F9" w14:textId="77777777" w:rsidR="006C1DFB" w:rsidRDefault="006C1DFB" w:rsidP="00EF4180">
      <w:pPr>
        <w:jc w:val="both"/>
        <w:rPr>
          <w:color w:val="000000"/>
          <w:sz w:val="28"/>
          <w:szCs w:val="28"/>
        </w:rPr>
      </w:pPr>
    </w:p>
    <w:p w14:paraId="0AB49A73" w14:textId="77777777" w:rsidR="006C1DFB" w:rsidRDefault="006C1DFB" w:rsidP="00EF4180">
      <w:pPr>
        <w:jc w:val="both"/>
        <w:rPr>
          <w:color w:val="000000"/>
          <w:sz w:val="28"/>
          <w:szCs w:val="28"/>
        </w:rPr>
      </w:pPr>
    </w:p>
    <w:p w14:paraId="4D95E5E6" w14:textId="77777777" w:rsidR="006C1DFB" w:rsidRDefault="006C1DFB" w:rsidP="00EF4180">
      <w:pPr>
        <w:jc w:val="both"/>
        <w:rPr>
          <w:color w:val="000000"/>
          <w:sz w:val="28"/>
          <w:szCs w:val="28"/>
        </w:rPr>
      </w:pPr>
    </w:p>
    <w:p w14:paraId="0AA18445" w14:textId="77777777" w:rsidR="006C1DFB" w:rsidRPr="00F73755" w:rsidRDefault="006C1DFB" w:rsidP="00EF4180">
      <w:pPr>
        <w:jc w:val="both"/>
        <w:rPr>
          <w:color w:val="000000"/>
          <w:sz w:val="28"/>
          <w:szCs w:val="28"/>
        </w:rPr>
      </w:pPr>
    </w:p>
    <w:p w14:paraId="715C0B21" w14:textId="77777777" w:rsidR="00EF4180" w:rsidRDefault="00EF4180" w:rsidP="00EF4180">
      <w:pPr>
        <w:tabs>
          <w:tab w:val="num" w:pos="0"/>
          <w:tab w:val="left" w:pos="284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Взаємовідносини і зв’язки з іншими</w:t>
      </w:r>
    </w:p>
    <w:p w14:paraId="7323D670" w14:textId="77777777" w:rsidR="00EF4180" w:rsidRPr="00123AA4" w:rsidRDefault="00EF4180" w:rsidP="00EF4180">
      <w:pPr>
        <w:jc w:val="both"/>
        <w:outlineLvl w:val="0"/>
        <w:rPr>
          <w:b/>
          <w:sz w:val="28"/>
          <w:szCs w:val="28"/>
        </w:rPr>
      </w:pPr>
      <w:r w:rsidRPr="004527A8">
        <w:rPr>
          <w:color w:val="000000"/>
          <w:sz w:val="28"/>
          <w:szCs w:val="28"/>
        </w:rPr>
        <w:t xml:space="preserve">7.1.  </w:t>
      </w:r>
      <w:r>
        <w:rPr>
          <w:color w:val="000000"/>
          <w:sz w:val="28"/>
          <w:szCs w:val="28"/>
        </w:rPr>
        <w:t>Взаємовідносини з іншими суб’єктами визначаються згідно чинного законодавства.</w:t>
      </w:r>
    </w:p>
    <w:p w14:paraId="40E684CB" w14:textId="77777777" w:rsidR="00EF4180" w:rsidRDefault="00EF4180" w:rsidP="00EF4180">
      <w:pPr>
        <w:jc w:val="both"/>
        <w:outlineLvl w:val="0"/>
        <w:rPr>
          <w:b/>
          <w:sz w:val="28"/>
          <w:szCs w:val="28"/>
        </w:rPr>
      </w:pPr>
    </w:p>
    <w:p w14:paraId="66812E32" w14:textId="77777777" w:rsidR="00BC7E45" w:rsidRDefault="00BC7E45" w:rsidP="004519B7">
      <w:pPr>
        <w:rPr>
          <w:sz w:val="28"/>
          <w:szCs w:val="28"/>
        </w:rPr>
      </w:pPr>
    </w:p>
    <w:p w14:paraId="04D614D3" w14:textId="77777777" w:rsidR="00BC7E45" w:rsidRDefault="00BC7E45" w:rsidP="004519B7">
      <w:pPr>
        <w:rPr>
          <w:sz w:val="28"/>
          <w:szCs w:val="28"/>
        </w:rPr>
      </w:pPr>
    </w:p>
    <w:p w14:paraId="23E9A245" w14:textId="77777777" w:rsidR="00BC7E45" w:rsidRDefault="00BC7E45" w:rsidP="004519B7">
      <w:pPr>
        <w:rPr>
          <w:sz w:val="28"/>
          <w:szCs w:val="28"/>
        </w:rPr>
      </w:pPr>
    </w:p>
    <w:p w14:paraId="5502ECB5" w14:textId="77777777" w:rsidR="00182426" w:rsidRDefault="00182426" w:rsidP="004519B7">
      <w:pPr>
        <w:rPr>
          <w:sz w:val="28"/>
          <w:szCs w:val="28"/>
        </w:rPr>
      </w:pPr>
    </w:p>
    <w:p w14:paraId="6C3FCC12" w14:textId="77777777" w:rsidR="004519B7" w:rsidRPr="005C2AFC" w:rsidRDefault="00BC7E45" w:rsidP="00254D54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4D54">
        <w:rPr>
          <w:sz w:val="28"/>
          <w:szCs w:val="28"/>
        </w:rPr>
        <w:tab/>
      </w:r>
      <w:r w:rsidR="00477157">
        <w:rPr>
          <w:sz w:val="28"/>
          <w:szCs w:val="28"/>
        </w:rPr>
        <w:t>Олександр ШАМОТА</w:t>
      </w:r>
    </w:p>
    <w:p w14:paraId="6684B317" w14:textId="77777777" w:rsidR="00BB2A54" w:rsidRDefault="00BB2A54"/>
    <w:sectPr w:rsidR="00BB2A54" w:rsidSect="008E03B2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1EC0B" w14:textId="77777777" w:rsidR="006877E7" w:rsidRDefault="006877E7">
      <w:r>
        <w:separator/>
      </w:r>
    </w:p>
  </w:endnote>
  <w:endnote w:type="continuationSeparator" w:id="0">
    <w:p w14:paraId="6EF95269" w14:textId="77777777" w:rsidR="006877E7" w:rsidRDefault="0068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B1293" w14:textId="77777777" w:rsidR="008E03B2" w:rsidRDefault="008E03B2" w:rsidP="008E03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94932D" w14:textId="77777777" w:rsidR="008E03B2" w:rsidRDefault="008E03B2" w:rsidP="008E03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5FE46" w14:textId="77777777" w:rsidR="008E03B2" w:rsidRDefault="008E03B2" w:rsidP="008E03B2">
    <w:pPr>
      <w:pStyle w:val="a3"/>
      <w:ind w:right="360"/>
      <w:jc w:val="center"/>
      <w:rPr>
        <w:sz w:val="18"/>
        <w:lang w:val="uk-UA"/>
      </w:rPr>
    </w:pPr>
  </w:p>
  <w:p w14:paraId="42D8BFE3" w14:textId="77777777" w:rsidR="008E03B2" w:rsidRPr="00DC28C3" w:rsidRDefault="008E03B2" w:rsidP="008E03B2">
    <w:pPr>
      <w:pStyle w:val="a3"/>
      <w:ind w:right="360"/>
      <w:jc w:val="center"/>
      <w:rPr>
        <w:sz w:val="16"/>
        <w:szCs w:val="16"/>
        <w:lang w:val="uk-UA"/>
      </w:rPr>
    </w:pPr>
    <w:r w:rsidRPr="00DC28C3">
      <w:rPr>
        <w:sz w:val="16"/>
        <w:szCs w:val="16"/>
        <w:lang w:val="uk-UA"/>
      </w:rPr>
      <w:t>ВИКОНАВЧІ ОРГАНИ ПОЛТАВСЬКОЇ МІСЬКОЇ РАДИ</w:t>
    </w:r>
  </w:p>
  <w:p w14:paraId="10463611" w14:textId="77777777" w:rsidR="008E03B2" w:rsidRPr="00DC28C3" w:rsidRDefault="008E03B2" w:rsidP="008E03B2">
    <w:pPr>
      <w:pStyle w:val="a3"/>
      <w:ind w:right="360"/>
      <w:jc w:val="center"/>
      <w:rPr>
        <w:sz w:val="16"/>
        <w:szCs w:val="16"/>
        <w:lang w:val="uk-UA"/>
      </w:rPr>
    </w:pPr>
    <w:smartTag w:uri="urn:schemas-microsoft-com:office:smarttags" w:element="metricconverter">
      <w:smartTagPr>
        <w:attr w:name="ProductID" w:val="36000, м"/>
      </w:smartTagPr>
      <w:r w:rsidRPr="00DC28C3">
        <w:rPr>
          <w:sz w:val="16"/>
          <w:szCs w:val="16"/>
          <w:lang w:val="uk-UA"/>
        </w:rPr>
        <w:t>36000, м</w:t>
      </w:r>
    </w:smartTag>
    <w:r w:rsidRPr="00DC28C3">
      <w:rPr>
        <w:sz w:val="16"/>
        <w:szCs w:val="16"/>
        <w:lang w:val="uk-UA"/>
      </w:rPr>
      <w:t xml:space="preserve">. Полтава, </w:t>
    </w:r>
    <w:r w:rsidR="00505D07">
      <w:rPr>
        <w:sz w:val="16"/>
        <w:szCs w:val="16"/>
        <w:lang w:val="uk-UA"/>
      </w:rPr>
      <w:t>вул. Соборності</w:t>
    </w:r>
    <w:r w:rsidR="00635068">
      <w:rPr>
        <w:sz w:val="16"/>
        <w:szCs w:val="16"/>
        <w:lang w:val="uk-UA"/>
      </w:rPr>
      <w:t xml:space="preserve">, </w:t>
    </w:r>
    <w:r w:rsidR="00505D07">
      <w:rPr>
        <w:sz w:val="16"/>
        <w:szCs w:val="16"/>
        <w:lang w:val="uk-UA"/>
      </w:rPr>
      <w:t>36</w:t>
    </w:r>
    <w:r w:rsidR="00BC7E45">
      <w:rPr>
        <w:sz w:val="16"/>
        <w:szCs w:val="16"/>
        <w:lang w:val="uk-UA"/>
      </w:rPr>
      <w:t xml:space="preserve">, </w:t>
    </w:r>
    <w:proofErr w:type="spellStart"/>
    <w:r w:rsidR="00BC7E45">
      <w:rPr>
        <w:sz w:val="16"/>
        <w:szCs w:val="16"/>
        <w:lang w:val="uk-UA"/>
      </w:rPr>
      <w:t>тел</w:t>
    </w:r>
    <w:proofErr w:type="spellEnd"/>
    <w:r w:rsidR="00BC7E45">
      <w:rPr>
        <w:sz w:val="16"/>
        <w:szCs w:val="16"/>
        <w:lang w:val="uk-UA"/>
      </w:rPr>
      <w:t xml:space="preserve">. (0532) </w:t>
    </w:r>
    <w:r w:rsidR="00F67485">
      <w:rPr>
        <w:sz w:val="16"/>
        <w:szCs w:val="16"/>
        <w:lang w:val="uk-UA"/>
      </w:rPr>
      <w:t>56</w:t>
    </w:r>
    <w:r w:rsidR="00BC7E45">
      <w:rPr>
        <w:sz w:val="16"/>
        <w:szCs w:val="16"/>
        <w:lang w:val="uk-UA"/>
      </w:rPr>
      <w:t>-</w:t>
    </w:r>
    <w:r w:rsidR="00F67485">
      <w:rPr>
        <w:sz w:val="16"/>
        <w:szCs w:val="16"/>
        <w:lang w:val="uk-UA"/>
      </w:rPr>
      <w:t>29</w:t>
    </w:r>
    <w:r w:rsidR="00BC7E45">
      <w:rPr>
        <w:sz w:val="16"/>
        <w:szCs w:val="16"/>
        <w:lang w:val="uk-UA"/>
      </w:rPr>
      <w:t>-</w:t>
    </w:r>
    <w:r w:rsidR="00F67485">
      <w:rPr>
        <w:sz w:val="16"/>
        <w:szCs w:val="16"/>
        <w:lang w:val="uk-UA"/>
      </w:rPr>
      <w:t>47</w:t>
    </w:r>
  </w:p>
  <w:p w14:paraId="7094F267" w14:textId="77777777" w:rsidR="008E03B2" w:rsidRPr="00DC28C3" w:rsidRDefault="006877E7" w:rsidP="008E03B2">
    <w:pPr>
      <w:pStyle w:val="a3"/>
      <w:ind w:right="360"/>
      <w:jc w:val="center"/>
      <w:rPr>
        <w:sz w:val="16"/>
        <w:szCs w:val="16"/>
      </w:rPr>
    </w:pPr>
    <w:hyperlink r:id="rId1" w:history="1">
      <w:r w:rsidR="008E03B2" w:rsidRPr="00DC28C3">
        <w:rPr>
          <w:rStyle w:val="a6"/>
          <w:sz w:val="16"/>
          <w:szCs w:val="16"/>
          <w:lang w:val="en-US"/>
        </w:rPr>
        <w:t>http</w:t>
      </w:r>
      <w:r w:rsidR="008E03B2" w:rsidRPr="00DC28C3">
        <w:rPr>
          <w:rStyle w:val="a6"/>
          <w:sz w:val="16"/>
          <w:szCs w:val="16"/>
        </w:rPr>
        <w:t>://</w:t>
      </w:r>
      <w:r w:rsidR="008E03B2" w:rsidRPr="00DC28C3">
        <w:rPr>
          <w:rStyle w:val="a6"/>
          <w:sz w:val="16"/>
          <w:szCs w:val="16"/>
          <w:lang w:val="en-US"/>
        </w:rPr>
        <w:t>rada</w:t>
      </w:r>
      <w:r w:rsidR="008E03B2" w:rsidRPr="00DC28C3">
        <w:rPr>
          <w:rStyle w:val="a6"/>
          <w:sz w:val="16"/>
          <w:szCs w:val="16"/>
        </w:rPr>
        <w:t>-</w:t>
      </w:r>
      <w:r w:rsidR="008E03B2" w:rsidRPr="00DC28C3">
        <w:rPr>
          <w:rStyle w:val="a6"/>
          <w:sz w:val="16"/>
          <w:szCs w:val="16"/>
          <w:lang w:val="en-US"/>
        </w:rPr>
        <w:t>poltava</w:t>
      </w:r>
      <w:r w:rsidR="008E03B2" w:rsidRPr="00DC28C3">
        <w:rPr>
          <w:rStyle w:val="a6"/>
          <w:sz w:val="16"/>
          <w:szCs w:val="16"/>
        </w:rPr>
        <w:t>.</w:t>
      </w:r>
      <w:r w:rsidR="008E03B2" w:rsidRPr="00DC28C3">
        <w:rPr>
          <w:rStyle w:val="a6"/>
          <w:sz w:val="16"/>
          <w:szCs w:val="16"/>
          <w:lang w:val="en-US"/>
        </w:rPr>
        <w:t>gov</w:t>
      </w:r>
      <w:r w:rsidR="008E03B2" w:rsidRPr="00DC28C3">
        <w:rPr>
          <w:rStyle w:val="a6"/>
          <w:sz w:val="16"/>
          <w:szCs w:val="16"/>
        </w:rPr>
        <w:t>.</w:t>
      </w:r>
      <w:r w:rsidR="008E03B2" w:rsidRPr="00DC28C3">
        <w:rPr>
          <w:rStyle w:val="a6"/>
          <w:sz w:val="16"/>
          <w:szCs w:val="16"/>
          <w:lang w:val="en-US"/>
        </w:rPr>
        <w:t>ua</w:t>
      </w:r>
    </w:hyperlink>
    <w:r w:rsidR="008E03B2" w:rsidRPr="00DC28C3">
      <w:rPr>
        <w:sz w:val="16"/>
        <w:szCs w:val="16"/>
        <w:lang w:val="uk-UA"/>
      </w:rPr>
      <w:t xml:space="preserve">, </w:t>
    </w:r>
    <w:hyperlink r:id="rId2" w:history="1">
      <w:r w:rsidR="008E03B2" w:rsidRPr="00722E51">
        <w:rPr>
          <w:rStyle w:val="a6"/>
          <w:color w:val="auto"/>
          <w:sz w:val="16"/>
          <w:szCs w:val="16"/>
          <w:u w:val="none"/>
          <w:lang w:val="en-US"/>
        </w:rPr>
        <w:t>cancelar</w:t>
      </w:r>
      <w:r w:rsidR="008E03B2" w:rsidRPr="00722E51">
        <w:rPr>
          <w:rStyle w:val="a6"/>
          <w:color w:val="auto"/>
          <w:sz w:val="16"/>
          <w:szCs w:val="16"/>
          <w:u w:val="none"/>
        </w:rPr>
        <w:t>@</w:t>
      </w:r>
      <w:r w:rsidR="008E03B2" w:rsidRPr="00722E51">
        <w:rPr>
          <w:rStyle w:val="a6"/>
          <w:color w:val="auto"/>
          <w:sz w:val="16"/>
          <w:szCs w:val="16"/>
          <w:u w:val="none"/>
          <w:lang w:val="en-US"/>
        </w:rPr>
        <w:t>rada</w:t>
      </w:r>
      <w:r w:rsidR="008E03B2" w:rsidRPr="00722E51">
        <w:rPr>
          <w:rStyle w:val="a6"/>
          <w:color w:val="auto"/>
          <w:sz w:val="16"/>
          <w:szCs w:val="16"/>
          <w:u w:val="none"/>
        </w:rPr>
        <w:t>-</w:t>
      </w:r>
      <w:r w:rsidR="008E03B2" w:rsidRPr="00722E51">
        <w:rPr>
          <w:rStyle w:val="a6"/>
          <w:color w:val="auto"/>
          <w:sz w:val="16"/>
          <w:szCs w:val="16"/>
          <w:u w:val="none"/>
          <w:lang w:val="en-US"/>
        </w:rPr>
        <w:t>poltava</w:t>
      </w:r>
      <w:r w:rsidR="008E03B2" w:rsidRPr="00722E51">
        <w:rPr>
          <w:rStyle w:val="a6"/>
          <w:color w:val="auto"/>
          <w:sz w:val="16"/>
          <w:szCs w:val="16"/>
          <w:u w:val="none"/>
        </w:rPr>
        <w:t>.</w:t>
      </w:r>
      <w:r w:rsidR="008E03B2" w:rsidRPr="00722E51">
        <w:rPr>
          <w:rStyle w:val="a6"/>
          <w:color w:val="auto"/>
          <w:sz w:val="16"/>
          <w:szCs w:val="16"/>
          <w:u w:val="none"/>
          <w:lang w:val="en-US"/>
        </w:rPr>
        <w:t>gov</w:t>
      </w:r>
      <w:r w:rsidR="008E03B2" w:rsidRPr="00722E51">
        <w:rPr>
          <w:rStyle w:val="a6"/>
          <w:color w:val="auto"/>
          <w:sz w:val="16"/>
          <w:szCs w:val="16"/>
          <w:u w:val="none"/>
        </w:rPr>
        <w:t>.</w:t>
      </w:r>
      <w:proofErr w:type="spellStart"/>
      <w:r w:rsidR="008E03B2" w:rsidRPr="00722E51">
        <w:rPr>
          <w:rStyle w:val="a6"/>
          <w:color w:val="auto"/>
          <w:sz w:val="16"/>
          <w:szCs w:val="16"/>
          <w:u w:val="none"/>
          <w:lang w:val="en-US"/>
        </w:rPr>
        <w:t>ua</w:t>
      </w:r>
      <w:proofErr w:type="spellEnd"/>
    </w:hyperlink>
    <w:r w:rsidR="008E03B2" w:rsidRPr="00DC28C3">
      <w:rPr>
        <w:sz w:val="16"/>
        <w:szCs w:val="16"/>
      </w:rPr>
      <w:t xml:space="preserve"> </w:t>
    </w:r>
  </w:p>
  <w:p w14:paraId="1D245D85" w14:textId="77777777" w:rsidR="008E03B2" w:rsidRPr="00635068" w:rsidRDefault="008E03B2" w:rsidP="008E03B2">
    <w:pPr>
      <w:pStyle w:val="a3"/>
      <w:ind w:right="360"/>
      <w:jc w:val="center"/>
      <w:rPr>
        <w:sz w:val="16"/>
        <w:szCs w:val="16"/>
        <w:lang w:val="uk-UA"/>
      </w:rPr>
    </w:pPr>
    <w:r w:rsidRPr="00DC28C3">
      <w:rPr>
        <w:sz w:val="16"/>
        <w:szCs w:val="16"/>
        <w:lang w:val="uk-UA"/>
      </w:rPr>
      <w:t>ПОЛОЖЕННЯ ПРО ВІДДІЛ У СПРАВАХ ФІЗКУЛЬТУРИ І СПОРТУ УПРАВЛІННЯ У СПРАВАХ СІМ’</w:t>
    </w:r>
    <w:r w:rsidRPr="00DC28C3">
      <w:rPr>
        <w:sz w:val="16"/>
        <w:szCs w:val="16"/>
      </w:rPr>
      <w:t xml:space="preserve">Ї, МОЛОДІ ТА СПОРТУ </w:t>
    </w:r>
    <w:r w:rsidR="00635068">
      <w:rPr>
        <w:sz w:val="16"/>
        <w:szCs w:val="16"/>
        <w:lang w:val="uk-UA"/>
      </w:rPr>
      <w:t>ДЕПАРТАМЕНТУ КУЛЬТУРИ, МОЛОДІ ТА СПОРТУ</w:t>
    </w:r>
    <w:r w:rsidR="00254D54">
      <w:rPr>
        <w:sz w:val="16"/>
        <w:szCs w:val="16"/>
        <w:lang w:val="uk-UA"/>
      </w:rPr>
      <w:t xml:space="preserve"> ПОЛТАВСЬКОЇ МІСЬКОЇ РАДИ</w:t>
    </w:r>
  </w:p>
  <w:p w14:paraId="172473C9" w14:textId="77777777" w:rsidR="008E03B2" w:rsidRPr="00DC28C3" w:rsidRDefault="008E03B2" w:rsidP="008E03B2">
    <w:pPr>
      <w:pStyle w:val="a3"/>
      <w:ind w:right="360"/>
      <w:jc w:val="center"/>
      <w:rPr>
        <w:sz w:val="16"/>
        <w:szCs w:val="16"/>
        <w:lang w:val="uk-UA"/>
      </w:rPr>
    </w:pPr>
    <w:r w:rsidRPr="00DC28C3">
      <w:rPr>
        <w:sz w:val="16"/>
        <w:szCs w:val="16"/>
        <w:lang w:val="uk-UA"/>
      </w:rPr>
      <w:t xml:space="preserve">    с. </w:t>
    </w:r>
    <w:r w:rsidRPr="00DC28C3">
      <w:rPr>
        <w:rStyle w:val="a5"/>
        <w:sz w:val="16"/>
        <w:szCs w:val="16"/>
      </w:rPr>
      <w:fldChar w:fldCharType="begin"/>
    </w:r>
    <w:r w:rsidRPr="00DC28C3">
      <w:rPr>
        <w:rStyle w:val="a5"/>
        <w:sz w:val="16"/>
        <w:szCs w:val="16"/>
      </w:rPr>
      <w:instrText xml:space="preserve"> PAGE </w:instrText>
    </w:r>
    <w:r w:rsidRPr="00DC28C3">
      <w:rPr>
        <w:rStyle w:val="a5"/>
        <w:sz w:val="16"/>
        <w:szCs w:val="16"/>
      </w:rPr>
      <w:fldChar w:fldCharType="separate"/>
    </w:r>
    <w:r w:rsidR="006C1DFB">
      <w:rPr>
        <w:rStyle w:val="a5"/>
        <w:noProof/>
        <w:sz w:val="16"/>
        <w:szCs w:val="16"/>
      </w:rPr>
      <w:t>8</w:t>
    </w:r>
    <w:r w:rsidRPr="00DC28C3">
      <w:rPr>
        <w:rStyle w:val="a5"/>
        <w:sz w:val="16"/>
        <w:szCs w:val="16"/>
      </w:rPr>
      <w:fldChar w:fldCharType="end"/>
    </w:r>
    <w:r w:rsidR="00C77BCB">
      <w:rPr>
        <w:sz w:val="16"/>
        <w:szCs w:val="16"/>
        <w:lang w:val="uk-UA"/>
      </w:rPr>
      <w:t xml:space="preserve"> </w:t>
    </w:r>
    <w:r w:rsidRPr="00DC28C3">
      <w:rPr>
        <w:sz w:val="16"/>
        <w:szCs w:val="16"/>
        <w:lang w:val="uk-UA"/>
      </w:rPr>
      <w:t xml:space="preserve">з </w:t>
    </w:r>
    <w:r w:rsidRPr="00DC28C3">
      <w:rPr>
        <w:rStyle w:val="a5"/>
        <w:sz w:val="16"/>
        <w:szCs w:val="16"/>
      </w:rPr>
      <w:fldChar w:fldCharType="begin"/>
    </w:r>
    <w:r w:rsidRPr="00DC28C3">
      <w:rPr>
        <w:rStyle w:val="a5"/>
        <w:sz w:val="16"/>
        <w:szCs w:val="16"/>
      </w:rPr>
      <w:instrText xml:space="preserve"> NUMPAGES </w:instrText>
    </w:r>
    <w:r w:rsidRPr="00DC28C3">
      <w:rPr>
        <w:rStyle w:val="a5"/>
        <w:sz w:val="16"/>
        <w:szCs w:val="16"/>
      </w:rPr>
      <w:fldChar w:fldCharType="separate"/>
    </w:r>
    <w:r w:rsidR="006C1DFB">
      <w:rPr>
        <w:rStyle w:val="a5"/>
        <w:noProof/>
        <w:sz w:val="16"/>
        <w:szCs w:val="16"/>
      </w:rPr>
      <w:t>9</w:t>
    </w:r>
    <w:r w:rsidRPr="00DC28C3">
      <w:rPr>
        <w:rStyle w:val="a5"/>
        <w:sz w:val="16"/>
        <w:szCs w:val="16"/>
      </w:rPr>
      <w:fldChar w:fldCharType="end"/>
    </w:r>
  </w:p>
  <w:p w14:paraId="6C7AAFE5" w14:textId="77777777" w:rsidR="008E03B2" w:rsidRPr="00DC28C3" w:rsidRDefault="008E03B2" w:rsidP="008E03B2">
    <w:pPr>
      <w:pStyle w:val="a3"/>
      <w:ind w:right="360"/>
      <w:rPr>
        <w:sz w:val="32"/>
        <w:szCs w:val="32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9A8AE" w14:textId="77777777" w:rsidR="006877E7" w:rsidRDefault="006877E7">
      <w:r>
        <w:separator/>
      </w:r>
    </w:p>
  </w:footnote>
  <w:footnote w:type="continuationSeparator" w:id="0">
    <w:p w14:paraId="63C245E9" w14:textId="77777777" w:rsidR="006877E7" w:rsidRDefault="0068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B4E6C"/>
    <w:multiLevelType w:val="hybridMultilevel"/>
    <w:tmpl w:val="45EAB64A"/>
    <w:lvl w:ilvl="0" w:tplc="F19481AC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D092E3C"/>
    <w:multiLevelType w:val="hybridMultilevel"/>
    <w:tmpl w:val="36E421AE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9B7"/>
    <w:rsid w:val="0005215A"/>
    <w:rsid w:val="000568E3"/>
    <w:rsid w:val="00061CD0"/>
    <w:rsid w:val="000860C5"/>
    <w:rsid w:val="00097DF6"/>
    <w:rsid w:val="00122719"/>
    <w:rsid w:val="00123010"/>
    <w:rsid w:val="00182426"/>
    <w:rsid w:val="00186CA3"/>
    <w:rsid w:val="001A38DC"/>
    <w:rsid w:val="001F2989"/>
    <w:rsid w:val="002039E9"/>
    <w:rsid w:val="00215F05"/>
    <w:rsid w:val="0022160B"/>
    <w:rsid w:val="00254D54"/>
    <w:rsid w:val="00256922"/>
    <w:rsid w:val="002A5EB9"/>
    <w:rsid w:val="002E2E77"/>
    <w:rsid w:val="003400DC"/>
    <w:rsid w:val="003622CD"/>
    <w:rsid w:val="00367CAD"/>
    <w:rsid w:val="003802BE"/>
    <w:rsid w:val="00404D12"/>
    <w:rsid w:val="0044380C"/>
    <w:rsid w:val="004519B7"/>
    <w:rsid w:val="00477157"/>
    <w:rsid w:val="00492905"/>
    <w:rsid w:val="004C5B2E"/>
    <w:rsid w:val="00505C72"/>
    <w:rsid w:val="00505D07"/>
    <w:rsid w:val="005462B4"/>
    <w:rsid w:val="005E1E11"/>
    <w:rsid w:val="00602B14"/>
    <w:rsid w:val="00635068"/>
    <w:rsid w:val="006877E7"/>
    <w:rsid w:val="006A4049"/>
    <w:rsid w:val="006C1DFB"/>
    <w:rsid w:val="006F45D8"/>
    <w:rsid w:val="00710B52"/>
    <w:rsid w:val="00722E51"/>
    <w:rsid w:val="007B2240"/>
    <w:rsid w:val="008167B1"/>
    <w:rsid w:val="00817AF1"/>
    <w:rsid w:val="00820983"/>
    <w:rsid w:val="00821829"/>
    <w:rsid w:val="00871827"/>
    <w:rsid w:val="008E03B2"/>
    <w:rsid w:val="008E3AA3"/>
    <w:rsid w:val="00932EE5"/>
    <w:rsid w:val="00951843"/>
    <w:rsid w:val="009904E1"/>
    <w:rsid w:val="00991FD2"/>
    <w:rsid w:val="009A4571"/>
    <w:rsid w:val="009C23E0"/>
    <w:rsid w:val="009E0BB8"/>
    <w:rsid w:val="00A173BF"/>
    <w:rsid w:val="00A37D65"/>
    <w:rsid w:val="00A501B6"/>
    <w:rsid w:val="00A55CC6"/>
    <w:rsid w:val="00A9510C"/>
    <w:rsid w:val="00AC2C32"/>
    <w:rsid w:val="00B53019"/>
    <w:rsid w:val="00BB2A54"/>
    <w:rsid w:val="00BC7E45"/>
    <w:rsid w:val="00C71DE3"/>
    <w:rsid w:val="00C72CCC"/>
    <w:rsid w:val="00C77BCB"/>
    <w:rsid w:val="00CD27B3"/>
    <w:rsid w:val="00CE2FDD"/>
    <w:rsid w:val="00D224DC"/>
    <w:rsid w:val="00D427CE"/>
    <w:rsid w:val="00D65DC3"/>
    <w:rsid w:val="00D91E71"/>
    <w:rsid w:val="00DA73F4"/>
    <w:rsid w:val="00DB02AB"/>
    <w:rsid w:val="00DB4A5B"/>
    <w:rsid w:val="00DF41F1"/>
    <w:rsid w:val="00DF5961"/>
    <w:rsid w:val="00E65AEA"/>
    <w:rsid w:val="00EF2786"/>
    <w:rsid w:val="00EF4180"/>
    <w:rsid w:val="00F67485"/>
    <w:rsid w:val="00F96221"/>
    <w:rsid w:val="00FA41C3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ocId w14:val="07AFAD9B"/>
  <w15:chartTrackingRefBased/>
  <w15:docId w15:val="{076875E6-D5B9-4CEF-A2A7-FDA9E0A2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B7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519B7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link w:val="a3"/>
    <w:rsid w:val="004519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19B7"/>
  </w:style>
  <w:style w:type="character" w:styleId="a6">
    <w:name w:val="Hyperlink"/>
    <w:rsid w:val="004519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19B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519B7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semiHidden/>
    <w:unhideWhenUsed/>
    <w:rsid w:val="00C77BC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Верхний колонтитул Знак"/>
    <w:link w:val="a9"/>
    <w:uiPriority w:val="99"/>
    <w:semiHidden/>
    <w:rsid w:val="00C77BCB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ncelar@rada-poltava.gov.ua" TargetMode="External"/><Relationship Id="rId1" Type="http://schemas.openxmlformats.org/officeDocument/2006/relationships/hyperlink" Target="http://rada-poltav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B039-1D1E-49B7-A668-2B7D3C19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2459</Words>
  <Characters>14019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16446</CharactersWithSpaces>
  <SharedDoc>false</SharedDoc>
  <HLinks>
    <vt:vector size="12" baseType="variant">
      <vt:variant>
        <vt:i4>5439599</vt:i4>
      </vt:variant>
      <vt:variant>
        <vt:i4>5</vt:i4>
      </vt:variant>
      <vt:variant>
        <vt:i4>0</vt:i4>
      </vt:variant>
      <vt:variant>
        <vt:i4>5</vt:i4>
      </vt:variant>
      <vt:variant>
        <vt:lpwstr>mailto:cancelar@rada-poltava.gov.ua</vt:lpwstr>
      </vt:variant>
      <vt:variant>
        <vt:lpwstr/>
      </vt:variant>
      <vt:variant>
        <vt:i4>7536753</vt:i4>
      </vt:variant>
      <vt:variant>
        <vt:i4>2</vt:i4>
      </vt:variant>
      <vt:variant>
        <vt:i4>0</vt:i4>
      </vt:variant>
      <vt:variant>
        <vt:i4>5</vt:i4>
      </vt:variant>
      <vt:variant>
        <vt:lpwstr>http://rada-poltava.gov.ua/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cp:lastPrinted>2020-06-15T15:41:00Z</cp:lastPrinted>
  <dcterms:created xsi:type="dcterms:W3CDTF">2020-11-05T14:38:00Z</dcterms:created>
  <dcterms:modified xsi:type="dcterms:W3CDTF">2020-11-05T14:40:00Z</dcterms:modified>
</cp:coreProperties>
</file>